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93737" w14:textId="77777777" w:rsidR="00B07017" w:rsidRDefault="00B07017" w:rsidP="00B07017">
      <w:pPr>
        <w:pStyle w:val="NormalWeb"/>
        <w:spacing w:before="0" w:beforeAutospacing="0" w:after="0"/>
        <w:contextualSpacing/>
        <w:rPr>
          <w:rFonts w:ascii="Arial" w:hAnsi="Arial" w:cs="Arial"/>
          <w:b/>
          <w:color w:val="77206D" w:themeColor="accent5" w:themeShade="BF"/>
          <w:sz w:val="28"/>
          <w:szCs w:val="28"/>
          <w:u w:val="single"/>
        </w:rPr>
      </w:pPr>
      <w:bookmarkStart w:id="0" w:name="OUNHM"/>
      <w:r w:rsidRPr="00EC7625">
        <w:rPr>
          <w:rFonts w:ascii="Arial" w:hAnsi="Arial" w:cs="Arial"/>
          <w:b/>
          <w:color w:val="77206D" w:themeColor="accent5" w:themeShade="BF"/>
          <w:sz w:val="28"/>
          <w:szCs w:val="28"/>
          <w:u w:val="single"/>
        </w:rPr>
        <w:t>And from the Natural History Museum of Oxford</w:t>
      </w:r>
      <w:bookmarkEnd w:id="0"/>
      <w:r w:rsidRPr="00EC7625">
        <w:rPr>
          <w:rFonts w:ascii="Arial" w:hAnsi="Arial" w:cs="Arial"/>
          <w:b/>
          <w:color w:val="77206D" w:themeColor="accent5" w:themeShade="BF"/>
          <w:sz w:val="28"/>
          <w:szCs w:val="28"/>
          <w:u w:val="single"/>
        </w:rPr>
        <w:t>:</w:t>
      </w:r>
    </w:p>
    <w:p w14:paraId="6B680AA6" w14:textId="5FD6398F" w:rsidR="00B07017" w:rsidRDefault="00B07017" w:rsidP="00B07017">
      <w:pPr>
        <w:pStyle w:val="NormalWeb"/>
        <w:spacing w:before="0" w:beforeAutospacing="0" w:after="0"/>
        <w:contextualSpacing/>
        <w:rPr>
          <w:rFonts w:ascii="Arial" w:hAnsi="Arial" w:cs="Arial"/>
          <w:b/>
          <w:color w:val="77206D" w:themeColor="accent5" w:themeShade="BF"/>
          <w:sz w:val="28"/>
          <w:szCs w:val="28"/>
          <w:u w:val="single"/>
        </w:rPr>
      </w:pPr>
    </w:p>
    <w:p w14:paraId="116D8210" w14:textId="386B0B07" w:rsidR="00B07017" w:rsidRDefault="00064E94" w:rsidP="00B07017">
      <w:pPr>
        <w:pStyle w:val="NormalWeb"/>
        <w:spacing w:before="0" w:beforeAutospacing="0" w:after="0"/>
        <w:contextualSpacing/>
        <w:rPr>
          <w:rFonts w:ascii="Arial" w:hAnsi="Arial" w:cs="Arial"/>
          <w:b/>
          <w:color w:val="77206D" w:themeColor="accent5" w:themeShade="BF"/>
          <w:u w:val="single"/>
        </w:rPr>
      </w:pPr>
      <w:r w:rsidRPr="00064E94">
        <w:rPr>
          <w:rFonts w:ascii="Arial" w:hAnsi="Arial" w:cs="Arial"/>
          <w:b/>
          <w:color w:val="77206D" w:themeColor="accent5" w:themeShade="BF"/>
          <w:u w:val="single"/>
        </w:rPr>
        <w:drawing>
          <wp:anchor distT="0" distB="0" distL="114300" distR="114300" simplePos="0" relativeHeight="251670528" behindDoc="0" locked="0" layoutInCell="1" allowOverlap="1" wp14:anchorId="07B844F9" wp14:editId="221EA441">
            <wp:simplePos x="0" y="0"/>
            <wp:positionH relativeFrom="column">
              <wp:posOffset>45720</wp:posOffset>
            </wp:positionH>
            <wp:positionV relativeFrom="paragraph">
              <wp:posOffset>116840</wp:posOffset>
            </wp:positionV>
            <wp:extent cx="2065973" cy="838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65973" cy="838200"/>
                    </a:xfrm>
                    <a:prstGeom prst="rect">
                      <a:avLst/>
                    </a:prstGeom>
                  </pic:spPr>
                </pic:pic>
              </a:graphicData>
            </a:graphic>
          </wp:anchor>
        </w:drawing>
      </w:r>
      <w:r w:rsidR="00B07017">
        <w:rPr>
          <w:rFonts w:ascii="Arial" w:hAnsi="Arial" w:cs="Arial"/>
          <w:b/>
          <w:color w:val="77206D" w:themeColor="accent5" w:themeShade="BF"/>
          <w:u w:val="single"/>
        </w:rPr>
        <w:t xml:space="preserve">Special Exhibition: </w:t>
      </w:r>
      <w:r>
        <w:rPr>
          <w:rFonts w:ascii="Arial" w:hAnsi="Arial" w:cs="Arial"/>
          <w:b/>
          <w:color w:val="77206D" w:themeColor="accent5" w:themeShade="BF"/>
          <w:u w:val="single"/>
        </w:rPr>
        <w:t>Opening in June – 34 Critical Raw Materials shaping our future</w:t>
      </w:r>
    </w:p>
    <w:p w14:paraId="312347C0" w14:textId="21F895D0" w:rsidR="00B07017" w:rsidRPr="00064E94" w:rsidRDefault="00064E94" w:rsidP="00064E94">
      <w:pPr>
        <w:pStyle w:val="NormalWeb"/>
        <w:spacing w:before="0" w:beforeAutospacing="0" w:after="0"/>
        <w:contextualSpacing/>
        <w:rPr>
          <w:rFonts w:ascii="Arial" w:hAnsi="Arial" w:cs="Arial"/>
          <w:bCs/>
          <w:i/>
          <w:iCs/>
          <w:color w:val="0070C0"/>
          <w:sz w:val="22"/>
          <w:szCs w:val="22"/>
        </w:rPr>
      </w:pPr>
      <w:r w:rsidRPr="00064E94">
        <w:rPr>
          <w:rFonts w:ascii="Arial" w:hAnsi="Arial" w:cs="Arial"/>
          <w:bCs/>
          <w:i/>
          <w:iCs/>
          <w:color w:val="0070C0"/>
          <w:sz w:val="22"/>
          <w:szCs w:val="22"/>
        </w:rPr>
        <w:t>17</w:t>
      </w:r>
      <w:r w:rsidRPr="00064E94">
        <w:rPr>
          <w:rFonts w:ascii="Arial" w:hAnsi="Arial" w:cs="Arial"/>
          <w:bCs/>
          <w:i/>
          <w:iCs/>
          <w:color w:val="0070C0"/>
          <w:sz w:val="22"/>
          <w:szCs w:val="22"/>
          <w:vertAlign w:val="superscript"/>
        </w:rPr>
        <w:t>th</w:t>
      </w:r>
      <w:r w:rsidRPr="00064E94">
        <w:rPr>
          <w:rFonts w:ascii="Arial" w:hAnsi="Arial" w:cs="Arial"/>
          <w:bCs/>
          <w:i/>
          <w:iCs/>
          <w:color w:val="0070C0"/>
          <w:sz w:val="22"/>
          <w:szCs w:val="22"/>
        </w:rPr>
        <w:t xml:space="preserve"> June 2026 – 13</w:t>
      </w:r>
      <w:r w:rsidRPr="00064E94">
        <w:rPr>
          <w:rFonts w:ascii="Arial" w:hAnsi="Arial" w:cs="Arial"/>
          <w:bCs/>
          <w:i/>
          <w:iCs/>
          <w:color w:val="0070C0"/>
          <w:sz w:val="22"/>
          <w:szCs w:val="22"/>
          <w:vertAlign w:val="superscript"/>
        </w:rPr>
        <w:t>th</w:t>
      </w:r>
      <w:r w:rsidRPr="00064E94">
        <w:rPr>
          <w:rFonts w:ascii="Arial" w:hAnsi="Arial" w:cs="Arial"/>
          <w:bCs/>
          <w:i/>
          <w:iCs/>
          <w:color w:val="0070C0"/>
          <w:sz w:val="22"/>
          <w:szCs w:val="22"/>
        </w:rPr>
        <w:t xml:space="preserve"> April 2027</w:t>
      </w:r>
    </w:p>
    <w:p w14:paraId="334182F4" w14:textId="77777777" w:rsidR="00064E94" w:rsidRPr="00064E94" w:rsidRDefault="00064E94" w:rsidP="00064E94">
      <w:pPr>
        <w:shd w:val="clear" w:color="auto" w:fill="FFFFFF"/>
        <w:spacing w:after="0" w:line="240" w:lineRule="auto"/>
        <w:contextualSpacing/>
        <w:rPr>
          <w:rFonts w:ascii="Arial" w:eastAsia="Times New Roman" w:hAnsi="Arial" w:cs="Arial"/>
          <w:color w:val="0070C0"/>
          <w:lang w:eastAsia="en-GB"/>
        </w:rPr>
      </w:pPr>
      <w:r w:rsidRPr="00064E94">
        <w:rPr>
          <w:rFonts w:ascii="Arial" w:eastAsia="Times New Roman" w:hAnsi="Arial" w:cs="Arial"/>
          <w:color w:val="0070C0"/>
          <w:lang w:eastAsia="en-GB"/>
        </w:rPr>
        <w:t>We use raw materials extracted from the earth in almost all of our technology, from smartphones to jet engines. These technologies, and the materials that make them, are critical to our ability to survive and thrive as societies. Global demand for these materials is growing rapidly as a result of our transition to green energy and increased reliance on digital technologies. Science and industry are urgently seeking more ethical and sustainable ways to mine vital raw materials, use them more efficiently, and recycle them effectively.</w:t>
      </w:r>
    </w:p>
    <w:p w14:paraId="3EE8E0D0" w14:textId="69F0709F" w:rsidR="00B07017" w:rsidRPr="00064E94" w:rsidRDefault="00064E94" w:rsidP="00064E94">
      <w:pPr>
        <w:shd w:val="clear" w:color="auto" w:fill="FFFFFF"/>
        <w:spacing w:after="0" w:line="240" w:lineRule="auto"/>
        <w:contextualSpacing/>
        <w:rPr>
          <w:rFonts w:ascii="Arial" w:hAnsi="Arial" w:cs="Arial"/>
          <w:bCs/>
          <w:color w:val="0070C0"/>
        </w:rPr>
      </w:pPr>
      <w:r w:rsidRPr="00064E94">
        <w:rPr>
          <w:rFonts w:ascii="Arial" w:eastAsia="Times New Roman" w:hAnsi="Arial" w:cs="Arial"/>
          <w:color w:val="0070C0"/>
          <w:lang w:eastAsia="en-GB"/>
        </w:rPr>
        <w:t>We hear about critical raw materials almost every day in our news feeds, but how do they actually fit into our lives? What are they? Why do we need them? Where do we get them from? And how will we get them in the future? Watch out for this exciting exhibition in the near future</w:t>
      </w:r>
      <w:proofErr w:type="gramStart"/>
      <w:r w:rsidRPr="00064E94">
        <w:rPr>
          <w:rFonts w:ascii="Arial" w:eastAsia="Times New Roman" w:hAnsi="Arial" w:cs="Arial"/>
          <w:color w:val="0070C0"/>
          <w:lang w:eastAsia="en-GB"/>
        </w:rPr>
        <w:t xml:space="preserve">. </w:t>
      </w:r>
      <w:r w:rsidR="00B07017" w:rsidRPr="00064E94">
        <w:rPr>
          <w:rFonts w:ascii="Arial" w:hAnsi="Arial" w:cs="Arial"/>
          <w:bCs/>
          <w:color w:val="0070C0"/>
        </w:rPr>
        <w:t>.</w:t>
      </w:r>
      <w:proofErr w:type="gramEnd"/>
      <w:r w:rsidR="00B07017" w:rsidRPr="00064E94">
        <w:rPr>
          <w:rFonts w:ascii="Arial" w:hAnsi="Arial" w:cs="Arial"/>
          <w:bCs/>
          <w:color w:val="0070C0"/>
        </w:rPr>
        <w:t xml:space="preserve"> Find out more at </w:t>
      </w:r>
      <w:hyperlink r:id="rId5" w:history="1">
        <w:r w:rsidRPr="00064E94">
          <w:rPr>
            <w:rStyle w:val="Hyperlink"/>
            <w:rFonts w:ascii="Arial" w:hAnsi="Arial" w:cs="Arial"/>
            <w:color w:val="0070C0"/>
          </w:rPr>
          <w:t>34: The critical raw materials shaping our future | Oxford University Museum of Natural History</w:t>
        </w:r>
      </w:hyperlink>
    </w:p>
    <w:p w14:paraId="07056CD3" w14:textId="452423BF" w:rsidR="00B07017" w:rsidRDefault="00B07017" w:rsidP="00B07017">
      <w:pPr>
        <w:pStyle w:val="NormalWeb"/>
        <w:spacing w:before="0" w:beforeAutospacing="0" w:after="0"/>
        <w:contextualSpacing/>
        <w:rPr>
          <w:rFonts w:ascii="Arial" w:hAnsi="Arial" w:cs="Arial"/>
          <w:bCs/>
          <w:sz w:val="22"/>
          <w:szCs w:val="22"/>
        </w:rPr>
      </w:pPr>
    </w:p>
    <w:p w14:paraId="167C3327" w14:textId="377189C0" w:rsidR="00064E94" w:rsidRDefault="00064E94" w:rsidP="00B07017">
      <w:pPr>
        <w:pStyle w:val="NormalWeb"/>
        <w:spacing w:before="0" w:beforeAutospacing="0" w:after="0"/>
        <w:contextualSpacing/>
        <w:rPr>
          <w:rFonts w:ascii="Arial" w:hAnsi="Arial" w:cs="Arial"/>
          <w:b/>
          <w:bCs/>
          <w:color w:val="77206D" w:themeColor="accent5" w:themeShade="BF"/>
          <w:sz w:val="22"/>
          <w:szCs w:val="22"/>
        </w:rPr>
      </w:pPr>
      <w:bookmarkStart w:id="1" w:name="_Hlk229662163"/>
      <w:bookmarkStart w:id="2" w:name="_GoBack"/>
      <w:r w:rsidRPr="00064E94">
        <w:rPr>
          <w:rFonts w:ascii="Arial" w:hAnsi="Arial" w:cs="Arial"/>
          <w:bCs/>
          <w:sz w:val="22"/>
          <w:szCs w:val="22"/>
        </w:rPr>
        <w:drawing>
          <wp:anchor distT="0" distB="0" distL="114300" distR="114300" simplePos="0" relativeHeight="251671552" behindDoc="0" locked="0" layoutInCell="1" allowOverlap="1" wp14:anchorId="03DE778B" wp14:editId="778D8C91">
            <wp:simplePos x="0" y="0"/>
            <wp:positionH relativeFrom="column">
              <wp:posOffset>38100</wp:posOffset>
            </wp:positionH>
            <wp:positionV relativeFrom="paragraph">
              <wp:posOffset>39370</wp:posOffset>
            </wp:positionV>
            <wp:extent cx="1173480" cy="1226185"/>
            <wp:effectExtent l="38100" t="38100" r="45720" b="311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173480" cy="1226185"/>
                    </a:xfrm>
                    <a:prstGeom prst="rect">
                      <a:avLst/>
                    </a:prstGeom>
                    <a:ln w="38100">
                      <a:solidFill>
                        <a:schemeClr val="accent1">
                          <a:lumMod val="75000"/>
                        </a:schemeClr>
                      </a:solidFill>
                    </a:ln>
                  </pic:spPr>
                </pic:pic>
              </a:graphicData>
            </a:graphic>
            <wp14:sizeRelH relativeFrom="margin">
              <wp14:pctWidth>0</wp14:pctWidth>
            </wp14:sizeRelH>
            <wp14:sizeRelV relativeFrom="margin">
              <wp14:pctHeight>0</wp14:pctHeight>
            </wp14:sizeRelV>
          </wp:anchor>
        </w:drawing>
      </w:r>
      <w:r w:rsidR="00A67250">
        <w:rPr>
          <w:rFonts w:ascii="Arial" w:hAnsi="Arial" w:cs="Arial"/>
          <w:b/>
          <w:bCs/>
          <w:color w:val="77206D" w:themeColor="accent5" w:themeShade="BF"/>
          <w:sz w:val="22"/>
          <w:szCs w:val="22"/>
        </w:rPr>
        <w:t>Drop-in Event – The Nature Festival</w:t>
      </w:r>
    </w:p>
    <w:p w14:paraId="19BE64E4" w14:textId="28043AED" w:rsidR="00A67250" w:rsidRDefault="00A67250" w:rsidP="00B07017">
      <w:pPr>
        <w:pStyle w:val="NormalWeb"/>
        <w:spacing w:before="0" w:beforeAutospacing="0" w:after="0"/>
        <w:contextualSpacing/>
        <w:rPr>
          <w:rFonts w:ascii="Arial" w:hAnsi="Arial" w:cs="Arial"/>
          <w:bCs/>
          <w:i/>
          <w:color w:val="0070C0"/>
          <w:sz w:val="22"/>
          <w:szCs w:val="22"/>
        </w:rPr>
      </w:pPr>
      <w:r>
        <w:rPr>
          <w:rFonts w:ascii="Arial" w:hAnsi="Arial" w:cs="Arial"/>
          <w:bCs/>
          <w:i/>
          <w:color w:val="0070C0"/>
          <w:sz w:val="22"/>
          <w:szCs w:val="22"/>
        </w:rPr>
        <w:t>Saturday 27</w:t>
      </w:r>
      <w:r w:rsidRPr="00A67250">
        <w:rPr>
          <w:rFonts w:ascii="Arial" w:hAnsi="Arial" w:cs="Arial"/>
          <w:bCs/>
          <w:i/>
          <w:color w:val="0070C0"/>
          <w:sz w:val="22"/>
          <w:szCs w:val="22"/>
          <w:vertAlign w:val="superscript"/>
        </w:rPr>
        <w:t>th</w:t>
      </w:r>
      <w:r>
        <w:rPr>
          <w:rFonts w:ascii="Arial" w:hAnsi="Arial" w:cs="Arial"/>
          <w:bCs/>
          <w:i/>
          <w:color w:val="0070C0"/>
          <w:sz w:val="22"/>
          <w:szCs w:val="22"/>
        </w:rPr>
        <w:t xml:space="preserve"> June, 2026 10am – 5pm</w:t>
      </w:r>
    </w:p>
    <w:p w14:paraId="455553EA" w14:textId="249D5A72" w:rsidR="00A67250" w:rsidRDefault="00A67250" w:rsidP="00B07017">
      <w:pPr>
        <w:pStyle w:val="NormalWeb"/>
        <w:spacing w:before="0" w:beforeAutospacing="0" w:after="0"/>
        <w:contextualSpacing/>
        <w:rPr>
          <w:rFonts w:ascii="Arial" w:hAnsi="Arial" w:cs="Arial"/>
          <w:color w:val="0070C0"/>
          <w:sz w:val="22"/>
          <w:szCs w:val="22"/>
          <w:shd w:val="clear" w:color="auto" w:fill="FFFFFF"/>
        </w:rPr>
      </w:pPr>
      <w:r>
        <w:rPr>
          <w:rFonts w:ascii="Arial" w:hAnsi="Arial" w:cs="Arial"/>
          <w:color w:val="0070C0"/>
          <w:sz w:val="22"/>
          <w:szCs w:val="22"/>
          <w:shd w:val="clear" w:color="auto" w:fill="FFFFFF"/>
        </w:rPr>
        <w:t>Go along to</w:t>
      </w:r>
      <w:r w:rsidRPr="00A67250">
        <w:rPr>
          <w:rFonts w:ascii="Arial" w:hAnsi="Arial" w:cs="Arial"/>
          <w:color w:val="0070C0"/>
          <w:sz w:val="22"/>
          <w:szCs w:val="22"/>
          <w:shd w:val="clear" w:color="auto" w:fill="FFFFFF"/>
        </w:rPr>
        <w:t xml:space="preserve"> the Museum to celebrate nature as </w:t>
      </w:r>
      <w:r>
        <w:rPr>
          <w:rFonts w:ascii="Arial" w:hAnsi="Arial" w:cs="Arial"/>
          <w:color w:val="0070C0"/>
          <w:sz w:val="22"/>
          <w:szCs w:val="22"/>
          <w:shd w:val="clear" w:color="auto" w:fill="FFFFFF"/>
        </w:rPr>
        <w:t>they</w:t>
      </w:r>
      <w:r w:rsidRPr="00A67250">
        <w:rPr>
          <w:rFonts w:ascii="Arial" w:hAnsi="Arial" w:cs="Arial"/>
          <w:color w:val="0070C0"/>
          <w:sz w:val="22"/>
          <w:szCs w:val="22"/>
          <w:shd w:val="clear" w:color="auto" w:fill="FFFFFF"/>
        </w:rPr>
        <w:t xml:space="preserve"> host Oxford’s Nature Festival. With stalls, talks, walks, films, music and art and craft activities all day, discover how people and organisations are studying, supporting and gaining inspiration from nature across Oxfordshire and beyond.</w:t>
      </w:r>
    </w:p>
    <w:p w14:paraId="43A37B0A" w14:textId="2A3D0417" w:rsidR="00A67250" w:rsidRDefault="00A67250" w:rsidP="00B07017">
      <w:pPr>
        <w:pStyle w:val="NormalWeb"/>
        <w:spacing w:before="0" w:beforeAutospacing="0" w:after="0"/>
        <w:contextualSpacing/>
        <w:rPr>
          <w:rFonts w:ascii="Arial" w:hAnsi="Arial" w:cs="Arial"/>
          <w:bCs/>
          <w:i/>
          <w:color w:val="0070C0"/>
          <w:sz w:val="22"/>
          <w:szCs w:val="22"/>
        </w:rPr>
      </w:pPr>
      <w:r>
        <w:rPr>
          <w:rFonts w:ascii="Arial" w:hAnsi="Arial" w:cs="Arial"/>
          <w:bCs/>
          <w:i/>
          <w:color w:val="0070C0"/>
          <w:sz w:val="22"/>
          <w:szCs w:val="22"/>
        </w:rPr>
        <w:t xml:space="preserve">FREE event. Drop in. No booking required. </w:t>
      </w:r>
    </w:p>
    <w:bookmarkEnd w:id="1"/>
    <w:bookmarkEnd w:id="2"/>
    <w:p w14:paraId="01D2A48D" w14:textId="08FF5F90" w:rsidR="00A67250" w:rsidRDefault="00A67250" w:rsidP="00B07017">
      <w:pPr>
        <w:pStyle w:val="NormalWeb"/>
        <w:spacing w:before="0" w:beforeAutospacing="0" w:after="0"/>
        <w:contextualSpacing/>
        <w:rPr>
          <w:rFonts w:ascii="Arial" w:hAnsi="Arial" w:cs="Arial"/>
          <w:bCs/>
          <w:i/>
          <w:color w:val="0070C0"/>
          <w:sz w:val="22"/>
          <w:szCs w:val="22"/>
        </w:rPr>
      </w:pPr>
    </w:p>
    <w:p w14:paraId="4801BC7B" w14:textId="05A888C1" w:rsidR="00A67250" w:rsidRDefault="00A67250" w:rsidP="00B07017">
      <w:pPr>
        <w:pStyle w:val="NormalWeb"/>
        <w:spacing w:before="0" w:beforeAutospacing="0" w:after="0"/>
        <w:contextualSpacing/>
        <w:rPr>
          <w:rFonts w:ascii="Arial" w:hAnsi="Arial" w:cs="Arial"/>
          <w:bCs/>
          <w:i/>
          <w:color w:val="0070C0"/>
          <w:sz w:val="22"/>
          <w:szCs w:val="22"/>
        </w:rPr>
      </w:pPr>
    </w:p>
    <w:p w14:paraId="250228EC" w14:textId="77777777" w:rsidR="00B07017" w:rsidRDefault="00B07017" w:rsidP="00B07017">
      <w:pPr>
        <w:spacing w:after="0" w:line="240" w:lineRule="auto"/>
        <w:contextualSpacing/>
        <w:rPr>
          <w:rFonts w:ascii="Arial" w:eastAsia="Times New Roman" w:hAnsi="Arial" w:cs="Arial"/>
          <w:b/>
          <w:i/>
          <w:color w:val="77206D" w:themeColor="accent5" w:themeShade="BF"/>
          <w:u w:val="single"/>
          <w:lang w:val="en-US" w:eastAsia="en-GB"/>
        </w:rPr>
      </w:pPr>
      <w:r w:rsidRPr="00C457F9">
        <w:rPr>
          <w:rFonts w:ascii="Arial" w:eastAsia="Times New Roman" w:hAnsi="Arial" w:cs="Arial"/>
          <w:b/>
          <w:i/>
          <w:noProof/>
          <w:color w:val="77206D" w:themeColor="accent5" w:themeShade="BF"/>
          <w:u w:val="single"/>
          <w:lang w:val="en-US" w:eastAsia="en-GB"/>
        </w:rPr>
        <w:drawing>
          <wp:anchor distT="0" distB="0" distL="114300" distR="114300" simplePos="0" relativeHeight="251665408" behindDoc="0" locked="0" layoutInCell="1" allowOverlap="1" wp14:anchorId="5CA9D719" wp14:editId="7AADB0FF">
            <wp:simplePos x="0" y="0"/>
            <wp:positionH relativeFrom="column">
              <wp:posOffset>0</wp:posOffset>
            </wp:positionH>
            <wp:positionV relativeFrom="paragraph">
              <wp:posOffset>58</wp:posOffset>
            </wp:positionV>
            <wp:extent cx="1600511" cy="789709"/>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00511" cy="789709"/>
                    </a:xfrm>
                    <a:prstGeom prst="rect">
                      <a:avLst/>
                    </a:prstGeom>
                  </pic:spPr>
                </pic:pic>
              </a:graphicData>
            </a:graphic>
          </wp:anchor>
        </w:drawing>
      </w:r>
      <w:r w:rsidRPr="00EC2B81">
        <w:rPr>
          <w:rFonts w:ascii="Arial" w:eastAsia="Times New Roman" w:hAnsi="Arial" w:cs="Arial"/>
          <w:b/>
          <w:i/>
          <w:color w:val="77206D" w:themeColor="accent5" w:themeShade="BF"/>
          <w:u w:val="single"/>
          <w:lang w:val="en-US" w:eastAsia="en-GB"/>
        </w:rPr>
        <w:t xml:space="preserve">Explore in Person: </w:t>
      </w:r>
      <w:r>
        <w:rPr>
          <w:rFonts w:ascii="Arial" w:eastAsia="Times New Roman" w:hAnsi="Arial" w:cs="Arial"/>
          <w:b/>
          <w:i/>
          <w:color w:val="77206D" w:themeColor="accent5" w:themeShade="BF"/>
          <w:u w:val="single"/>
          <w:lang w:val="en-US" w:eastAsia="en-GB"/>
        </w:rPr>
        <w:t>New Displays now open</w:t>
      </w:r>
    </w:p>
    <w:p w14:paraId="5EE8B2AF" w14:textId="77777777" w:rsidR="00B07017" w:rsidRDefault="00B07017" w:rsidP="00B07017">
      <w:pPr>
        <w:spacing w:after="0" w:line="240" w:lineRule="auto"/>
        <w:contextualSpacing/>
        <w:rPr>
          <w:rStyle w:val="Hyperlink"/>
          <w:rFonts w:ascii="Arial" w:hAnsi="Arial" w:cs="Arial"/>
        </w:rPr>
      </w:pPr>
      <w:r w:rsidRPr="00064E94">
        <w:rPr>
          <w:rStyle w:val="Hyperlink"/>
          <w:rFonts w:ascii="Arial" w:hAnsi="Arial" w:cs="Arial"/>
          <w:color w:val="auto"/>
          <w:u w:val="none"/>
        </w:rPr>
        <w:t>What connects prairie dogs to blister beetles? How do spiders communicate with each other? And why are cockatoos considered pioneers? Check out the new displays to find out. To get an online taste, please visit:</w:t>
      </w:r>
      <w:r>
        <w:rPr>
          <w:rStyle w:val="Hyperlink"/>
          <w:rFonts w:ascii="Arial" w:hAnsi="Arial" w:cs="Arial"/>
          <w:color w:val="auto"/>
        </w:rPr>
        <w:t xml:space="preserve"> </w:t>
      </w:r>
      <w:hyperlink r:id="rId8" w:history="1">
        <w:r w:rsidRPr="00C457F9">
          <w:rPr>
            <w:rStyle w:val="Hyperlink"/>
            <w:rFonts w:ascii="Arial" w:hAnsi="Arial" w:cs="Arial"/>
          </w:rPr>
          <w:t>Life, As We Know It | Oxford University Museum of Natural History</w:t>
        </w:r>
      </w:hyperlink>
    </w:p>
    <w:p w14:paraId="201BD252" w14:textId="77777777" w:rsidR="00B07017" w:rsidRPr="00064E94" w:rsidRDefault="00B07017" w:rsidP="00B07017">
      <w:pPr>
        <w:spacing w:after="0" w:line="240" w:lineRule="auto"/>
        <w:contextualSpacing/>
        <w:rPr>
          <w:rStyle w:val="Hyperlink"/>
          <w:rFonts w:ascii="Arial" w:hAnsi="Arial" w:cs="Arial"/>
          <w:u w:val="none"/>
        </w:rPr>
      </w:pPr>
    </w:p>
    <w:p w14:paraId="66605919" w14:textId="77777777" w:rsidR="00B07017" w:rsidRPr="00CD12C8" w:rsidRDefault="00B07017" w:rsidP="00B07017">
      <w:pPr>
        <w:spacing w:after="0" w:line="240" w:lineRule="auto"/>
        <w:contextualSpacing/>
        <w:rPr>
          <w:rStyle w:val="Hyperlink"/>
          <w:rFonts w:ascii="Arial" w:hAnsi="Arial" w:cs="Arial"/>
          <w:color w:val="auto"/>
        </w:rPr>
      </w:pPr>
      <w:r w:rsidRPr="00064E94">
        <w:rPr>
          <w:rStyle w:val="Hyperlink"/>
          <w:rFonts w:ascii="Arial" w:hAnsi="Arial" w:cs="Arial"/>
          <w:color w:val="auto"/>
          <w:u w:val="none"/>
        </w:rPr>
        <w:t>In addition, the museum has a number of events (talks, panel discussions, tours, workshops) over the coming months. Below is a selection, but do take a look at their</w:t>
      </w:r>
      <w:r>
        <w:rPr>
          <w:rStyle w:val="Hyperlink"/>
          <w:rFonts w:ascii="Arial" w:hAnsi="Arial" w:cs="Arial"/>
          <w:color w:val="auto"/>
        </w:rPr>
        <w:t xml:space="preserve"> </w:t>
      </w:r>
      <w:hyperlink r:id="rId9" w:history="1">
        <w:r w:rsidRPr="00AE5A23">
          <w:rPr>
            <w:rStyle w:val="Hyperlink"/>
            <w:rFonts w:ascii="Arial" w:hAnsi="Arial" w:cs="Arial"/>
          </w:rPr>
          <w:t>WHAT'S ON | Oxford University Museum of Natural History</w:t>
        </w:r>
      </w:hyperlink>
      <w:r>
        <w:rPr>
          <w:rFonts w:ascii="Arial" w:hAnsi="Arial" w:cs="Arial"/>
        </w:rPr>
        <w:t xml:space="preserve"> to find a full listing. Many of their events are free, but most need to be booked in advance. </w:t>
      </w:r>
    </w:p>
    <w:p w14:paraId="1946EE99" w14:textId="77777777" w:rsidR="00B07017" w:rsidRDefault="00B07017" w:rsidP="00B07017">
      <w:pPr>
        <w:spacing w:after="0" w:line="240" w:lineRule="auto"/>
        <w:contextualSpacing/>
        <w:rPr>
          <w:rStyle w:val="Hyperlink"/>
          <w:rFonts w:ascii="Arial" w:hAnsi="Arial" w:cs="Arial"/>
          <w:color w:val="auto"/>
        </w:rPr>
      </w:pPr>
    </w:p>
    <w:p w14:paraId="1A85A149" w14:textId="77777777" w:rsidR="00B07017" w:rsidRDefault="00B07017" w:rsidP="00B07017">
      <w:pPr>
        <w:shd w:val="clear" w:color="auto" w:fill="FFFFFF"/>
        <w:spacing w:after="0" w:line="240" w:lineRule="auto"/>
        <w:contextualSpacing/>
        <w:rPr>
          <w:rFonts w:ascii="Arial" w:hAnsi="Arial" w:cs="Arial"/>
          <w:b/>
          <w:bCs/>
          <w:color w:val="77206D" w:themeColor="accent5" w:themeShade="BF"/>
        </w:rPr>
      </w:pPr>
      <w:r w:rsidRPr="009D56BE">
        <w:rPr>
          <w:rFonts w:ascii="Arial" w:hAnsi="Arial" w:cs="Arial"/>
          <w:noProof/>
        </w:rPr>
        <w:drawing>
          <wp:anchor distT="0" distB="0" distL="114300" distR="114300" simplePos="0" relativeHeight="251661312" behindDoc="0" locked="0" layoutInCell="1" allowOverlap="1" wp14:anchorId="20B63F1B" wp14:editId="0A9FA5BC">
            <wp:simplePos x="0" y="0"/>
            <wp:positionH relativeFrom="margin">
              <wp:posOffset>-45720</wp:posOffset>
            </wp:positionH>
            <wp:positionV relativeFrom="paragraph">
              <wp:posOffset>31115</wp:posOffset>
            </wp:positionV>
            <wp:extent cx="1751330" cy="670560"/>
            <wp:effectExtent l="0" t="0" r="1270" b="0"/>
            <wp:wrapSquare wrapText="bothSides"/>
            <wp:docPr id="2101535378" name="Picture 1" descr="A close-up of a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535378" name="Picture 1" descr="A close-up of a paint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51330" cy="67056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color w:val="77206D" w:themeColor="accent5" w:themeShade="BF"/>
        </w:rPr>
        <w:t>A Treasure of Online Exhibitions!</w:t>
      </w:r>
    </w:p>
    <w:p w14:paraId="138928B7" w14:textId="77777777" w:rsidR="00B07017" w:rsidRDefault="00B07017" w:rsidP="00B07017">
      <w:pPr>
        <w:shd w:val="clear" w:color="auto" w:fill="FFFFFF"/>
        <w:spacing w:after="0" w:line="240" w:lineRule="auto"/>
        <w:contextualSpacing/>
        <w:rPr>
          <w:rStyle w:val="Hyperlink"/>
          <w:rFonts w:ascii="Arial" w:hAnsi="Arial" w:cs="Arial"/>
        </w:rPr>
      </w:pPr>
      <w:r>
        <w:rPr>
          <w:rFonts w:ascii="Arial" w:hAnsi="Arial" w:cs="Arial"/>
        </w:rPr>
        <w:t xml:space="preserve">From Architecture to Animals, and from Bacteria to Brains, browse through the Museum’s collection of digital exhibitions and learn more about all aspects of the Natural World. Dive in at: </w:t>
      </w:r>
      <w:hyperlink r:id="rId11" w:history="1">
        <w:r w:rsidRPr="00CF67FE">
          <w:rPr>
            <w:rStyle w:val="Hyperlink"/>
            <w:rFonts w:ascii="Arial" w:hAnsi="Arial" w:cs="Arial"/>
          </w:rPr>
          <w:t>Online exhibitions | Oxford University Museum of Natural History</w:t>
        </w:r>
      </w:hyperlink>
    </w:p>
    <w:p w14:paraId="0FEBBAFE" w14:textId="77777777" w:rsidR="00B07017" w:rsidRDefault="00B07017" w:rsidP="00B07017">
      <w:pPr>
        <w:shd w:val="clear" w:color="auto" w:fill="FFFFFF"/>
        <w:spacing w:after="0" w:line="240" w:lineRule="auto"/>
        <w:contextualSpacing/>
        <w:rPr>
          <w:rStyle w:val="Hyperlink"/>
          <w:rFonts w:ascii="Arial" w:hAnsi="Arial" w:cs="Arial"/>
        </w:rPr>
      </w:pPr>
    </w:p>
    <w:p w14:paraId="617152D3" w14:textId="77777777" w:rsidR="00B07017" w:rsidRDefault="00B07017" w:rsidP="00B07017">
      <w:pPr>
        <w:spacing w:after="0" w:line="240" w:lineRule="auto"/>
        <w:contextualSpacing/>
        <w:rPr>
          <w:rFonts w:ascii="Arial" w:hAnsi="Arial" w:cs="Arial"/>
          <w:b/>
          <w:color w:val="77206D" w:themeColor="accent5" w:themeShade="BF"/>
        </w:rPr>
      </w:pPr>
      <w:r w:rsidRPr="007E3CA1">
        <w:rPr>
          <w:rStyle w:val="Hyperlink"/>
          <w:noProof/>
        </w:rPr>
        <w:drawing>
          <wp:anchor distT="0" distB="0" distL="114300" distR="114300" simplePos="0" relativeHeight="251664384" behindDoc="0" locked="0" layoutInCell="1" allowOverlap="1" wp14:anchorId="29A5D63E" wp14:editId="5A18E429">
            <wp:simplePos x="0" y="0"/>
            <wp:positionH relativeFrom="margin">
              <wp:align>right</wp:align>
            </wp:positionH>
            <wp:positionV relativeFrom="paragraph">
              <wp:posOffset>26670</wp:posOffset>
            </wp:positionV>
            <wp:extent cx="1158240" cy="400685"/>
            <wp:effectExtent l="0" t="0" r="3810" b="0"/>
            <wp:wrapSquare wrapText="bothSides"/>
            <wp:docPr id="11" name="Picture 1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ue and white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158240" cy="400685"/>
                    </a:xfrm>
                    <a:prstGeom prst="rect">
                      <a:avLst/>
                    </a:prstGeom>
                  </pic:spPr>
                </pic:pic>
              </a:graphicData>
            </a:graphic>
            <wp14:sizeRelV relativeFrom="margin">
              <wp14:pctHeight>0</wp14:pctHeight>
            </wp14:sizeRelV>
          </wp:anchor>
        </w:drawing>
      </w:r>
      <w:r w:rsidRPr="007E3CA1">
        <w:rPr>
          <w:noProof/>
        </w:rPr>
        <w:drawing>
          <wp:anchor distT="0" distB="0" distL="114300" distR="114300" simplePos="0" relativeHeight="251662336" behindDoc="0" locked="0" layoutInCell="1" allowOverlap="1" wp14:anchorId="07F5D85B" wp14:editId="7D79DE44">
            <wp:simplePos x="0" y="0"/>
            <wp:positionH relativeFrom="margin">
              <wp:align>left</wp:align>
            </wp:positionH>
            <wp:positionV relativeFrom="paragraph">
              <wp:posOffset>63153</wp:posOffset>
            </wp:positionV>
            <wp:extent cx="1684020" cy="531495"/>
            <wp:effectExtent l="0" t="0" r="0" b="1905"/>
            <wp:wrapSquare wrapText="bothSides"/>
            <wp:docPr id="10" name="Picture 10"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sig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1649" cy="537443"/>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color w:val="77206D" w:themeColor="accent5" w:themeShade="BF"/>
        </w:rPr>
        <w:t>The Learning Zone, from the University of Oxford’s Natural History Museum</w:t>
      </w:r>
    </w:p>
    <w:p w14:paraId="53835D77" w14:textId="77777777" w:rsidR="00B07017" w:rsidRDefault="00B07017" w:rsidP="00B07017">
      <w:pPr>
        <w:spacing w:after="0" w:line="240" w:lineRule="auto"/>
        <w:contextualSpacing/>
        <w:rPr>
          <w:rFonts w:ascii="Arial" w:hAnsi="Arial" w:cs="Arial"/>
        </w:rPr>
      </w:pPr>
      <w:r w:rsidRPr="007E3CA1">
        <w:rPr>
          <w:rFonts w:ascii="Arial" w:eastAsia="Times New Roman" w:hAnsi="Arial" w:cs="Arial"/>
          <w:b/>
          <w:noProof/>
          <w:color w:val="77206D" w:themeColor="accent5" w:themeShade="BF"/>
          <w:sz w:val="24"/>
          <w:szCs w:val="24"/>
        </w:rPr>
        <w:drawing>
          <wp:anchor distT="0" distB="0" distL="114300" distR="114300" simplePos="0" relativeHeight="251663360" behindDoc="0" locked="0" layoutInCell="1" allowOverlap="1" wp14:anchorId="4750D448" wp14:editId="02ECB87C">
            <wp:simplePos x="0" y="0"/>
            <wp:positionH relativeFrom="column">
              <wp:posOffset>-22860</wp:posOffset>
            </wp:positionH>
            <wp:positionV relativeFrom="paragraph">
              <wp:posOffset>262890</wp:posOffset>
            </wp:positionV>
            <wp:extent cx="1668780" cy="465455"/>
            <wp:effectExtent l="0" t="0" r="7620" b="0"/>
            <wp:wrapSquare wrapText="bothSides"/>
            <wp:docPr id="13" name="Picture 13" descr="Cartoon of a dinosaur and a d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artoon of a dinosaur and a duck&#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68780" cy="46545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xml:space="preserve">This is packed with resources and ideas for learning about the Living World, the Earth, and Fossils. Most of the materials are aimed at upper KS2 and KS3, so if you are in Years 7-9, you should find plenty of interest: games, </w:t>
      </w:r>
      <w:r>
        <w:rPr>
          <w:rFonts w:ascii="Arial" w:hAnsi="Arial" w:cs="Arial"/>
        </w:rPr>
        <w:lastRenderedPageBreak/>
        <w:t>videos,</w:t>
      </w:r>
      <w:r w:rsidRPr="007E3CA1">
        <w:rPr>
          <w:rFonts w:ascii="Arial" w:hAnsi="Arial" w:cs="Arial"/>
        </w:rPr>
        <w:t xml:space="preserve"> activities, and ideas for further exploration. Do take a look!</w:t>
      </w:r>
      <w:r>
        <w:rPr>
          <w:rFonts w:ascii="Arial" w:hAnsi="Arial" w:cs="Arial"/>
        </w:rPr>
        <w:t xml:space="preserve"> </w:t>
      </w:r>
      <w:hyperlink r:id="rId15" w:history="1">
        <w:r w:rsidRPr="007E3CA1">
          <w:rPr>
            <w:rStyle w:val="Hyperlink"/>
            <w:rFonts w:ascii="Arial" w:hAnsi="Arial" w:cs="Arial"/>
          </w:rPr>
          <w:t>Home | The Learning Zone (ox.ac.uk)</w:t>
        </w:r>
      </w:hyperlink>
    </w:p>
    <w:p w14:paraId="71A57EE3" w14:textId="77777777" w:rsidR="00B07017" w:rsidRDefault="00B07017" w:rsidP="00B07017">
      <w:pPr>
        <w:spacing w:after="0" w:line="240" w:lineRule="auto"/>
        <w:contextualSpacing/>
        <w:rPr>
          <w:rFonts w:ascii="Arial" w:eastAsia="Times New Roman" w:hAnsi="Arial" w:cs="Arial"/>
          <w:b/>
          <w:color w:val="77206D" w:themeColor="accent5" w:themeShade="BF"/>
          <w:sz w:val="24"/>
          <w:szCs w:val="24"/>
        </w:rPr>
      </w:pPr>
    </w:p>
    <w:p w14:paraId="7501B070" w14:textId="77777777" w:rsidR="00B07017" w:rsidRDefault="00B07017" w:rsidP="00B07017">
      <w:pPr>
        <w:spacing w:after="0" w:line="240" w:lineRule="auto"/>
        <w:contextualSpacing/>
        <w:rPr>
          <w:rStyle w:val="Hyperlink"/>
          <w:rFonts w:ascii="Arial" w:hAnsi="Arial" w:cs="Arial"/>
        </w:rPr>
      </w:pPr>
      <w:r w:rsidRPr="00113CC2">
        <w:rPr>
          <w:rFonts w:ascii="Arial" w:eastAsia="Times New Roman" w:hAnsi="Arial" w:cs="Arial"/>
          <w:lang w:val="en-US" w:eastAsia="en-GB"/>
        </w:rPr>
        <w:t xml:space="preserve">The Natural History Museum has a number of regular family-friendly events, such as </w:t>
      </w:r>
      <w:r w:rsidRPr="003151C7">
        <w:rPr>
          <w:rFonts w:ascii="Arial" w:eastAsia="Times New Roman" w:hAnsi="Arial" w:cs="Arial"/>
          <w:i/>
          <w:lang w:val="en-US" w:eastAsia="en-GB"/>
        </w:rPr>
        <w:t>Science Saturdays</w:t>
      </w:r>
      <w:r>
        <w:rPr>
          <w:rFonts w:ascii="Arial" w:eastAsia="Times New Roman" w:hAnsi="Arial" w:cs="Arial"/>
          <w:i/>
          <w:lang w:val="en-US" w:eastAsia="en-GB"/>
        </w:rPr>
        <w:t>, Autism-Friendly Openings</w:t>
      </w:r>
      <w:r w:rsidRPr="00113CC2">
        <w:rPr>
          <w:rFonts w:ascii="Arial" w:eastAsia="Times New Roman" w:hAnsi="Arial" w:cs="Arial"/>
          <w:lang w:val="en-US" w:eastAsia="en-GB"/>
        </w:rPr>
        <w:t xml:space="preserve"> and </w:t>
      </w:r>
      <w:r w:rsidRPr="003151C7">
        <w:rPr>
          <w:rFonts w:ascii="Arial" w:eastAsia="Times New Roman" w:hAnsi="Arial" w:cs="Arial"/>
          <w:i/>
          <w:lang w:val="en-US" w:eastAsia="en-GB"/>
        </w:rPr>
        <w:t>Family Friendly Sundays</w:t>
      </w:r>
      <w:r w:rsidRPr="00113CC2">
        <w:rPr>
          <w:rFonts w:ascii="Arial" w:eastAsia="Times New Roman" w:hAnsi="Arial" w:cs="Arial"/>
          <w:lang w:val="en-US" w:eastAsia="en-GB"/>
        </w:rPr>
        <w:t xml:space="preserve">. Do take a look at their website to check out the whole </w:t>
      </w:r>
      <w:proofErr w:type="spellStart"/>
      <w:r w:rsidRPr="00113CC2">
        <w:rPr>
          <w:rFonts w:ascii="Arial" w:eastAsia="Times New Roman" w:hAnsi="Arial" w:cs="Arial"/>
          <w:lang w:val="en-US" w:eastAsia="en-GB"/>
        </w:rPr>
        <w:t>programme</w:t>
      </w:r>
      <w:proofErr w:type="spellEnd"/>
      <w:r w:rsidRPr="00113CC2">
        <w:rPr>
          <w:rFonts w:ascii="Arial" w:eastAsia="Times New Roman" w:hAnsi="Arial" w:cs="Arial"/>
          <w:lang w:val="en-US" w:eastAsia="en-GB"/>
        </w:rPr>
        <w:t xml:space="preserve"> of events: </w:t>
      </w:r>
      <w:hyperlink r:id="rId16" w:history="1">
        <w:r w:rsidRPr="00113CC2">
          <w:rPr>
            <w:rStyle w:val="Hyperlink"/>
            <w:rFonts w:ascii="Arial" w:hAnsi="Arial" w:cs="Arial"/>
          </w:rPr>
          <w:t>WHAT'S ON | Oxford University Museum of Natural History</w:t>
        </w:r>
      </w:hyperlink>
    </w:p>
    <w:p w14:paraId="5CDAC121" w14:textId="77777777" w:rsidR="00B07017" w:rsidRDefault="00B07017" w:rsidP="00B07017">
      <w:pPr>
        <w:spacing w:after="0" w:line="240" w:lineRule="auto"/>
        <w:contextualSpacing/>
        <w:rPr>
          <w:rStyle w:val="Hyperlink"/>
          <w:rFonts w:ascii="Arial" w:hAnsi="Arial" w:cs="Arial"/>
        </w:rPr>
      </w:pPr>
    </w:p>
    <w:p w14:paraId="4F300659" w14:textId="77777777" w:rsidR="00B07017" w:rsidRDefault="00B07017" w:rsidP="00B07017">
      <w:pPr>
        <w:spacing w:after="0" w:line="240" w:lineRule="auto"/>
        <w:contextualSpacing/>
        <w:rPr>
          <w:rFonts w:ascii="Arial" w:hAnsi="Arial" w:cs="Arial"/>
        </w:rPr>
      </w:pPr>
      <w:r>
        <w:rPr>
          <w:rFonts w:ascii="Arial" w:hAnsi="Arial" w:cs="Arial"/>
        </w:rPr>
        <w:t>The</w:t>
      </w:r>
      <w:r w:rsidRPr="00E9408D">
        <w:rPr>
          <w:rFonts w:ascii="Arial" w:hAnsi="Arial" w:cs="Arial"/>
        </w:rPr>
        <w:t xml:space="preserve"> museum</w:t>
      </w:r>
      <w:r>
        <w:rPr>
          <w:rFonts w:ascii="Arial" w:hAnsi="Arial" w:cs="Arial"/>
        </w:rPr>
        <w:t xml:space="preserve"> also</w:t>
      </w:r>
      <w:r w:rsidRPr="00E9408D">
        <w:rPr>
          <w:rFonts w:ascii="Arial" w:hAnsi="Arial" w:cs="Arial"/>
        </w:rPr>
        <w:t xml:space="preserve"> holds regular s</w:t>
      </w:r>
      <w:r>
        <w:rPr>
          <w:rFonts w:ascii="Arial" w:hAnsi="Arial" w:cs="Arial"/>
        </w:rPr>
        <w:t>essions on object handling</w:t>
      </w:r>
      <w:r w:rsidRPr="00E9408D">
        <w:rPr>
          <w:rFonts w:ascii="Arial" w:hAnsi="Arial" w:cs="Arial"/>
        </w:rPr>
        <w:t xml:space="preserve">. To find out more, head to </w:t>
      </w:r>
      <w:hyperlink r:id="rId17" w:history="1">
        <w:r w:rsidRPr="00E9408D">
          <w:rPr>
            <w:rStyle w:val="Hyperlink"/>
            <w:rFonts w:ascii="Arial" w:hAnsi="Arial" w:cs="Arial"/>
          </w:rPr>
          <w:t>WHAT'S ON | Oxford University Museum of Natural History</w:t>
        </w:r>
      </w:hyperlink>
      <w:r w:rsidRPr="00E9408D">
        <w:rPr>
          <w:rFonts w:ascii="Arial" w:hAnsi="Arial" w:cs="Arial"/>
        </w:rPr>
        <w:t xml:space="preserve"> where you will find several pages’ worth of events.</w:t>
      </w:r>
    </w:p>
    <w:p w14:paraId="00706BBD" w14:textId="77777777" w:rsidR="00B07017" w:rsidRDefault="00B07017" w:rsidP="00B07017">
      <w:pPr>
        <w:spacing w:after="0" w:line="240" w:lineRule="auto"/>
        <w:contextualSpacing/>
        <w:rPr>
          <w:rFonts w:ascii="Arial" w:hAnsi="Arial" w:cs="Arial"/>
        </w:rPr>
      </w:pPr>
    </w:p>
    <w:p w14:paraId="73E1D83F" w14:textId="77777777" w:rsidR="00B07017" w:rsidRDefault="00B07017" w:rsidP="00B07017">
      <w:pPr>
        <w:spacing w:after="0" w:line="240" w:lineRule="auto"/>
        <w:contextualSpacing/>
        <w:rPr>
          <w:rFonts w:ascii="Arial" w:hAnsi="Arial" w:cs="Arial"/>
          <w:b/>
          <w:bCs/>
          <w:color w:val="77206D" w:themeColor="accent5" w:themeShade="BF"/>
          <w:u w:val="single"/>
        </w:rPr>
      </w:pPr>
      <w:r>
        <w:rPr>
          <w:rFonts w:ascii="Arial" w:hAnsi="Arial" w:cs="Arial"/>
          <w:noProof/>
          <w:color w:val="444444"/>
        </w:rPr>
        <mc:AlternateContent>
          <mc:Choice Requires="wps">
            <w:drawing>
              <wp:anchor distT="0" distB="0" distL="114300" distR="114300" simplePos="0" relativeHeight="251660288" behindDoc="1" locked="0" layoutInCell="1" allowOverlap="1" wp14:anchorId="4E6E16DB" wp14:editId="706FB709">
                <wp:simplePos x="0" y="0"/>
                <wp:positionH relativeFrom="margin">
                  <wp:align>left</wp:align>
                </wp:positionH>
                <wp:positionV relativeFrom="paragraph">
                  <wp:posOffset>-12065</wp:posOffset>
                </wp:positionV>
                <wp:extent cx="6210300" cy="1153795"/>
                <wp:effectExtent l="0" t="0" r="19050" b="27305"/>
                <wp:wrapNone/>
                <wp:docPr id="14353" name="Rectangle: Rounded Corners 14353"/>
                <wp:cNvGraphicFramePr/>
                <a:graphic xmlns:a="http://schemas.openxmlformats.org/drawingml/2006/main">
                  <a:graphicData uri="http://schemas.microsoft.com/office/word/2010/wordprocessingShape">
                    <wps:wsp>
                      <wps:cNvSpPr/>
                      <wps:spPr>
                        <a:xfrm>
                          <a:off x="0" y="0"/>
                          <a:ext cx="6210300" cy="1153795"/>
                        </a:xfrm>
                        <a:prstGeom prst="roundRect">
                          <a:avLst/>
                        </a:prstGeom>
                        <a:solidFill>
                          <a:schemeClr val="accent4">
                            <a:lumMod val="20000"/>
                            <a:lumOff val="80000"/>
                          </a:schemeClr>
                        </a:solid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3A466945" id="Rectangle: Rounded Corners 14353" o:spid="_x0000_s1026" style="position:absolute;margin-left:0;margin-top:-.95pt;width:489pt;height:90.85pt;z-index:-25165619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" fillcolor="#caedfb [663]" strokecolor="red" strokeweight="1.5pt">
                <v:stroke joinstyle="miter"/>
                <w10:wrap anchorx="margin"/>
              </v:roundrect>
            </w:pict>
          </mc:Fallback>
        </mc:AlternateContent>
      </w:r>
      <w:r w:rsidRPr="001E4AA1">
        <w:rPr>
          <w:rFonts w:ascii="Arial" w:hAnsi="Arial" w:cs="Arial"/>
          <w:noProof/>
        </w:rPr>
        <w:drawing>
          <wp:anchor distT="0" distB="0" distL="114300" distR="114300" simplePos="0" relativeHeight="251659264" behindDoc="0" locked="0" layoutInCell="1" allowOverlap="1" wp14:anchorId="08CDBF32" wp14:editId="582C9C6E">
            <wp:simplePos x="0" y="0"/>
            <wp:positionH relativeFrom="column">
              <wp:posOffset>99060</wp:posOffset>
            </wp:positionH>
            <wp:positionV relativeFrom="paragraph">
              <wp:posOffset>40640</wp:posOffset>
            </wp:positionV>
            <wp:extent cx="1043940" cy="1050009"/>
            <wp:effectExtent l="0" t="0" r="3810" b="0"/>
            <wp:wrapSquare wrapText="bothSides"/>
            <wp:docPr id="14341" name="Picture 14341" descr="A picture containing food, indoor, meal, varie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14341" descr="A picture containing food, indoor, meal, variet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43940" cy="1050009"/>
                    </a:xfrm>
                    <a:prstGeom prst="rect">
                      <a:avLst/>
                    </a:prstGeom>
                  </pic:spPr>
                </pic:pic>
              </a:graphicData>
            </a:graphic>
          </wp:anchor>
        </w:drawing>
      </w:r>
    </w:p>
    <w:p w14:paraId="3A31D7A2" w14:textId="77777777" w:rsidR="00B07017" w:rsidRDefault="00B07017" w:rsidP="00B07017">
      <w:pPr>
        <w:spacing w:after="0" w:line="240" w:lineRule="auto"/>
        <w:contextualSpacing/>
        <w:rPr>
          <w:rFonts w:ascii="Arial" w:hAnsi="Arial" w:cs="Arial"/>
          <w:b/>
          <w:bCs/>
          <w:color w:val="77206D" w:themeColor="accent5" w:themeShade="BF"/>
          <w:u w:val="single"/>
        </w:rPr>
      </w:pPr>
      <w:r w:rsidRPr="00391A80">
        <w:rPr>
          <w:rFonts w:ascii="Arial" w:hAnsi="Arial" w:cs="Arial"/>
          <w:b/>
          <w:bCs/>
          <w:color w:val="77206D" w:themeColor="accent5" w:themeShade="BF"/>
          <w:u w:val="single"/>
        </w:rPr>
        <w:t>Young People at the University of Oxford’s Museum of Natural History</w:t>
      </w:r>
    </w:p>
    <w:p w14:paraId="09C65ED9" w14:textId="252A32B3" w:rsidR="00FD3191" w:rsidRDefault="00B07017" w:rsidP="00B07017">
      <w:r w:rsidRPr="001E4AA1">
        <w:rPr>
          <w:rFonts w:ascii="Arial" w:hAnsi="Arial" w:cs="Arial"/>
        </w:rPr>
        <w:t xml:space="preserve"> </w:t>
      </w:r>
      <w:r>
        <w:rPr>
          <w:rFonts w:ascii="Arial" w:hAnsi="Arial" w:cs="Arial"/>
        </w:rPr>
        <w:t>DO visit this section for ideas of how to get involved (e.g. the regular Youth</w:t>
      </w:r>
    </w:p>
    <w:sectPr w:rsidR="00FD3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017"/>
    <w:rsid w:val="00064E94"/>
    <w:rsid w:val="001C10BC"/>
    <w:rsid w:val="001E130F"/>
    <w:rsid w:val="00455E23"/>
    <w:rsid w:val="00582B75"/>
    <w:rsid w:val="006F4DAD"/>
    <w:rsid w:val="00A67250"/>
    <w:rsid w:val="00B07017"/>
    <w:rsid w:val="00CD6FC1"/>
    <w:rsid w:val="00E44911"/>
    <w:rsid w:val="00FA7B91"/>
    <w:rsid w:val="00FD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6E0A"/>
  <w15:chartTrackingRefBased/>
  <w15:docId w15:val="{AB16FFEE-30BA-4C82-ADC0-92B6C28FF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7017"/>
    <w:rPr>
      <w:kern w:val="0"/>
      <w14:ligatures w14:val="none"/>
    </w:rPr>
  </w:style>
  <w:style w:type="paragraph" w:styleId="Heading1">
    <w:name w:val="heading 1"/>
    <w:basedOn w:val="Normal"/>
    <w:next w:val="Normal"/>
    <w:link w:val="Heading1Char"/>
    <w:uiPriority w:val="9"/>
    <w:qFormat/>
    <w:rsid w:val="00B0701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0701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0701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0701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0701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0701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0701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0701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0701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0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0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0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0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0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0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0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0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017"/>
    <w:rPr>
      <w:rFonts w:eastAsiaTheme="majorEastAsia" w:cstheme="majorBidi"/>
      <w:color w:val="272727" w:themeColor="text1" w:themeTint="D8"/>
    </w:rPr>
  </w:style>
  <w:style w:type="paragraph" w:styleId="Title">
    <w:name w:val="Title"/>
    <w:basedOn w:val="Normal"/>
    <w:next w:val="Normal"/>
    <w:link w:val="TitleChar"/>
    <w:uiPriority w:val="10"/>
    <w:qFormat/>
    <w:rsid w:val="00B0701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070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01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070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01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B07017"/>
    <w:rPr>
      <w:i/>
      <w:iCs/>
      <w:color w:val="404040" w:themeColor="text1" w:themeTint="BF"/>
    </w:rPr>
  </w:style>
  <w:style w:type="paragraph" w:styleId="ListParagraph">
    <w:name w:val="List Paragraph"/>
    <w:basedOn w:val="Normal"/>
    <w:uiPriority w:val="34"/>
    <w:qFormat/>
    <w:rsid w:val="00B07017"/>
    <w:pPr>
      <w:ind w:left="720"/>
      <w:contextualSpacing/>
    </w:pPr>
    <w:rPr>
      <w:kern w:val="2"/>
      <w14:ligatures w14:val="standardContextual"/>
    </w:rPr>
  </w:style>
  <w:style w:type="character" w:styleId="IntenseEmphasis">
    <w:name w:val="Intense Emphasis"/>
    <w:basedOn w:val="DefaultParagraphFont"/>
    <w:uiPriority w:val="21"/>
    <w:qFormat/>
    <w:rsid w:val="00B07017"/>
    <w:rPr>
      <w:i/>
      <w:iCs/>
      <w:color w:val="0F4761" w:themeColor="accent1" w:themeShade="BF"/>
    </w:rPr>
  </w:style>
  <w:style w:type="paragraph" w:styleId="IntenseQuote">
    <w:name w:val="Intense Quote"/>
    <w:basedOn w:val="Normal"/>
    <w:next w:val="Normal"/>
    <w:link w:val="IntenseQuoteChar"/>
    <w:uiPriority w:val="30"/>
    <w:qFormat/>
    <w:rsid w:val="00B070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B07017"/>
    <w:rPr>
      <w:i/>
      <w:iCs/>
      <w:color w:val="0F4761" w:themeColor="accent1" w:themeShade="BF"/>
    </w:rPr>
  </w:style>
  <w:style w:type="character" w:styleId="IntenseReference">
    <w:name w:val="Intense Reference"/>
    <w:basedOn w:val="DefaultParagraphFont"/>
    <w:uiPriority w:val="32"/>
    <w:qFormat/>
    <w:rsid w:val="00B07017"/>
    <w:rPr>
      <w:b/>
      <w:bCs/>
      <w:smallCaps/>
      <w:color w:val="0F4761" w:themeColor="accent1" w:themeShade="BF"/>
      <w:spacing w:val="5"/>
    </w:rPr>
  </w:style>
  <w:style w:type="character" w:styleId="Strong">
    <w:name w:val="Strong"/>
    <w:basedOn w:val="DefaultParagraphFont"/>
    <w:uiPriority w:val="22"/>
    <w:qFormat/>
    <w:rsid w:val="00B07017"/>
    <w:rPr>
      <w:b/>
      <w:bCs/>
    </w:rPr>
  </w:style>
  <w:style w:type="character" w:styleId="Hyperlink">
    <w:name w:val="Hyperlink"/>
    <w:basedOn w:val="DefaultParagraphFont"/>
    <w:uiPriority w:val="99"/>
    <w:unhideWhenUsed/>
    <w:rsid w:val="00B07017"/>
    <w:rPr>
      <w:color w:val="0000FF"/>
      <w:u w:val="single"/>
    </w:rPr>
  </w:style>
  <w:style w:type="paragraph" w:styleId="NormalWeb">
    <w:name w:val="Normal (Web)"/>
    <w:basedOn w:val="Normal"/>
    <w:uiPriority w:val="99"/>
    <w:unhideWhenUsed/>
    <w:rsid w:val="00B07017"/>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rtecenter">
    <w:name w:val="rtecenter"/>
    <w:basedOn w:val="Normal"/>
    <w:rsid w:val="00B0701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0701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71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umnh.ox.ac.uk/life-as-we-know-it" TargetMode="External"/><Relationship Id="rId13" Type="http://schemas.openxmlformats.org/officeDocument/2006/relationships/image" Target="media/image6.png"/><Relationship Id="rId18"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www.oumnh.ox.ac.uk/events?page-2184461=0" TargetMode="External"/><Relationship Id="rId2" Type="http://schemas.openxmlformats.org/officeDocument/2006/relationships/settings" Target="settings.xml"/><Relationship Id="rId16" Type="http://schemas.openxmlformats.org/officeDocument/2006/relationships/hyperlink" Target="https://www.oumnh.ox.ac.uk/event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oumnh.ox.ac.uk/online-exhibitions" TargetMode="External"/><Relationship Id="rId5" Type="http://schemas.openxmlformats.org/officeDocument/2006/relationships/hyperlink" Target="https://www.oumnh.ox.ac.uk/34-critical-raw-materials-shaping-our-future" TargetMode="External"/><Relationship Id="rId15" Type="http://schemas.openxmlformats.org/officeDocument/2006/relationships/hyperlink" Target="https://learningzone.web.ox.ac.uk/"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oumnh.ox.ac.uk/events?page-3989681=1&amp;page-3989671=1"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Stokell (KA Staff)</dc:creator>
  <cp:keywords/>
  <dc:description/>
  <cp:lastModifiedBy>Pamela Stokell (KA Staff)</cp:lastModifiedBy>
  <cp:revision>2</cp:revision>
  <dcterms:created xsi:type="dcterms:W3CDTF">2026-02-06T11:49:00Z</dcterms:created>
  <dcterms:modified xsi:type="dcterms:W3CDTF">2026-05-14T16:00:00Z</dcterms:modified>
</cp:coreProperties>
</file>