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B86A8" w14:textId="77777777" w:rsidR="005F6025" w:rsidRDefault="005F6025" w:rsidP="005F6025">
      <w:pPr>
        <w:shd w:val="clear" w:color="auto" w:fill="FFFFFF"/>
        <w:spacing w:after="0" w:line="240" w:lineRule="auto"/>
        <w:contextualSpacing/>
        <w:rPr>
          <w:rFonts w:ascii="Arial" w:hAnsi="Arial" w:cs="Arial"/>
          <w:b/>
          <w:color w:val="77206D" w:themeColor="accent5" w:themeShade="BF"/>
          <w:sz w:val="28"/>
          <w:szCs w:val="28"/>
          <w:u w:val="single"/>
        </w:rPr>
      </w:pPr>
      <w:bookmarkStart w:id="0" w:name="HSM"/>
      <w:r>
        <w:rPr>
          <w:rFonts w:ascii="Arial" w:hAnsi="Arial" w:cs="Arial"/>
          <w:b/>
          <w:color w:val="77206D" w:themeColor="accent5" w:themeShade="BF"/>
          <w:sz w:val="28"/>
          <w:szCs w:val="28"/>
          <w:u w:val="single"/>
        </w:rPr>
        <w:t>A</w:t>
      </w:r>
      <w:r w:rsidRPr="00EC7625">
        <w:rPr>
          <w:rFonts w:ascii="Arial" w:hAnsi="Arial" w:cs="Arial"/>
          <w:b/>
          <w:color w:val="77206D" w:themeColor="accent5" w:themeShade="BF"/>
          <w:sz w:val="28"/>
          <w:szCs w:val="28"/>
          <w:u w:val="single"/>
        </w:rPr>
        <w:t xml:space="preserve">t The History of Science Museum of Oxford: </w:t>
      </w:r>
    </w:p>
    <w:bookmarkEnd w:id="0"/>
    <w:p w14:paraId="03B97A5B" w14:textId="77777777" w:rsidR="005F6025" w:rsidRDefault="005F6025" w:rsidP="005F6025">
      <w:pPr>
        <w:shd w:val="clear" w:color="auto" w:fill="FFFFFF"/>
        <w:spacing w:after="0" w:line="240" w:lineRule="auto"/>
        <w:contextualSpacing/>
        <w:rPr>
          <w:rFonts w:ascii="Arial" w:hAnsi="Arial" w:cs="Arial"/>
          <w:b/>
          <w:color w:val="77206D" w:themeColor="accent5" w:themeShade="BF"/>
        </w:rPr>
      </w:pPr>
    </w:p>
    <w:p w14:paraId="7D97A5AF" w14:textId="77777777" w:rsidR="005F6025" w:rsidRDefault="005F6025" w:rsidP="005F6025">
      <w:pPr>
        <w:shd w:val="clear" w:color="auto" w:fill="FFFFFF"/>
        <w:spacing w:after="0" w:line="240" w:lineRule="auto"/>
        <w:contextualSpacing/>
        <w:rPr>
          <w:rFonts w:ascii="Arial" w:hAnsi="Arial" w:cs="Arial"/>
          <w:b/>
          <w:color w:val="77206D" w:themeColor="accent5" w:themeShade="BF"/>
        </w:rPr>
      </w:pPr>
      <w:r w:rsidRPr="0023298D">
        <w:rPr>
          <w:rFonts w:ascii="Arial" w:hAnsi="Arial" w:cs="Arial"/>
          <w:b/>
          <w:color w:val="77206D" w:themeColor="accent5" w:themeShade="BF"/>
        </w:rPr>
        <w:t xml:space="preserve">The Museum is open between 12:00 and 5:00pm Tuesday to Sunday. </w:t>
      </w:r>
    </w:p>
    <w:p w14:paraId="3DBC31DA" w14:textId="77777777" w:rsidR="005F6025" w:rsidRPr="0087772F" w:rsidRDefault="005F6025" w:rsidP="005F6025">
      <w:pPr>
        <w:shd w:val="clear" w:color="auto" w:fill="FFFFFF"/>
        <w:spacing w:after="0" w:line="240" w:lineRule="auto"/>
        <w:contextualSpacing/>
        <w:rPr>
          <w:rFonts w:ascii="Arial" w:hAnsi="Arial" w:cs="Arial"/>
          <w:bCs/>
        </w:rPr>
      </w:pPr>
      <w:r w:rsidRPr="0087772F">
        <w:rPr>
          <w:rFonts w:ascii="Arial" w:hAnsi="Arial" w:cs="Arial"/>
          <w:bCs/>
        </w:rPr>
        <w:t xml:space="preserve">Please note that the top Gallery of the Museum is currently closed for essential maintenance, and that the lift is also out of action so there is no disabled access. </w:t>
      </w:r>
    </w:p>
    <w:p w14:paraId="77D15BC6" w14:textId="77777777" w:rsidR="005F6025" w:rsidRPr="008C0AA1" w:rsidRDefault="005F6025" w:rsidP="005F6025">
      <w:pPr>
        <w:shd w:val="clear" w:color="auto" w:fill="FFFFFF"/>
        <w:spacing w:after="0" w:line="240" w:lineRule="auto"/>
        <w:contextualSpacing/>
        <w:rPr>
          <w:rFonts w:ascii="Arial" w:hAnsi="Arial" w:cs="Arial"/>
          <w:b/>
          <w:color w:val="77206D" w:themeColor="accent5" w:themeShade="BF"/>
          <w:sz w:val="20"/>
          <w:szCs w:val="20"/>
        </w:rPr>
      </w:pPr>
    </w:p>
    <w:p w14:paraId="35BAA421" w14:textId="77777777" w:rsidR="005F6025" w:rsidRDefault="005F6025" w:rsidP="005F6025">
      <w:pPr>
        <w:shd w:val="clear" w:color="auto" w:fill="FFFFFF"/>
        <w:spacing w:after="0" w:line="240" w:lineRule="auto"/>
        <w:contextualSpacing/>
        <w:rPr>
          <w:rFonts w:ascii="Arial" w:hAnsi="Arial" w:cs="Arial"/>
          <w:b/>
          <w:iCs/>
          <w:color w:val="77206D" w:themeColor="accent5" w:themeShade="BF"/>
          <w:sz w:val="24"/>
          <w:szCs w:val="24"/>
        </w:rPr>
      </w:pPr>
      <w:r w:rsidRPr="002F3AE5">
        <w:rPr>
          <w:rFonts w:ascii="Arial" w:hAnsi="Arial" w:cs="Arial"/>
          <w:b/>
          <w:iCs/>
          <w:noProof/>
          <w:color w:val="77206D" w:themeColor="accent5" w:themeShade="BF"/>
          <w:sz w:val="24"/>
          <w:szCs w:val="24"/>
        </w:rPr>
        <w:drawing>
          <wp:anchor distT="0" distB="0" distL="114300" distR="114300" simplePos="0" relativeHeight="251667456" behindDoc="0" locked="0" layoutInCell="1" allowOverlap="1" wp14:anchorId="7E01EE12" wp14:editId="2B172EF6">
            <wp:simplePos x="0" y="0"/>
            <wp:positionH relativeFrom="margin">
              <wp:posOffset>4434840</wp:posOffset>
            </wp:positionH>
            <wp:positionV relativeFrom="paragraph">
              <wp:posOffset>24130</wp:posOffset>
            </wp:positionV>
            <wp:extent cx="1447800" cy="1081405"/>
            <wp:effectExtent l="0" t="0" r="0" b="4445"/>
            <wp:wrapSquare wrapText="bothSides"/>
            <wp:docPr id="1073100567" name="Picture 1" descr="A child holding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00567" name="Picture 1" descr="A child holding a colorful objec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47800" cy="1081405"/>
                    </a:xfrm>
                    <a:prstGeom prst="rect">
                      <a:avLst/>
                    </a:prstGeom>
                  </pic:spPr>
                </pic:pic>
              </a:graphicData>
            </a:graphic>
            <wp14:sizeRelH relativeFrom="margin">
              <wp14:pctWidth>0</wp14:pctWidth>
            </wp14:sizeRelH>
            <wp14:sizeRelV relativeFrom="margin">
              <wp14:pctHeight>0</wp14:pctHeight>
            </wp14:sizeRelV>
          </wp:anchor>
        </w:drawing>
      </w:r>
      <w:r w:rsidRPr="008F71F9">
        <w:rPr>
          <w:rFonts w:ascii="Arial" w:hAnsi="Arial" w:cs="Arial"/>
          <w:b/>
          <w:iCs/>
          <w:color w:val="77206D" w:themeColor="accent5" w:themeShade="BF"/>
          <w:sz w:val="24"/>
          <w:szCs w:val="24"/>
        </w:rPr>
        <w:t xml:space="preserve">Exhibition: </w:t>
      </w:r>
      <w:r>
        <w:rPr>
          <w:rFonts w:ascii="Arial" w:hAnsi="Arial" w:cs="Arial"/>
          <w:b/>
          <w:iCs/>
          <w:color w:val="77206D" w:themeColor="accent5" w:themeShade="BF"/>
          <w:sz w:val="24"/>
          <w:szCs w:val="24"/>
        </w:rPr>
        <w:t>A healthy future for all? – Explore the science behind the pandemic headlines</w:t>
      </w:r>
    </w:p>
    <w:p w14:paraId="543760BA" w14:textId="77777777" w:rsidR="005F6025" w:rsidRPr="00920330" w:rsidRDefault="005F6025" w:rsidP="005F6025">
      <w:pPr>
        <w:shd w:val="clear" w:color="auto" w:fill="FFFFFF"/>
        <w:spacing w:after="0" w:line="240" w:lineRule="auto"/>
        <w:contextualSpacing/>
        <w:rPr>
          <w:rFonts w:ascii="Arial" w:eastAsia="Times New Roman" w:hAnsi="Arial" w:cs="Arial"/>
          <w:color w:val="444444"/>
          <w:lang w:eastAsia="en-GB"/>
        </w:rPr>
      </w:pPr>
      <w:r w:rsidRPr="00920330">
        <w:rPr>
          <w:rFonts w:ascii="Arial" w:eastAsia="Times New Roman" w:hAnsi="Arial" w:cs="Arial"/>
          <w:color w:val="444444"/>
          <w:lang w:eastAsia="en-GB"/>
        </w:rPr>
        <w:t>To save lives during the COVID-19 pandemic, scientists took innovative approaches to produce rigorously tested, clinical-grade vaccines and drugs at speed.</w:t>
      </w:r>
    </w:p>
    <w:p w14:paraId="6B869822" w14:textId="77777777" w:rsidR="005F6025" w:rsidRPr="00920330" w:rsidRDefault="005F6025" w:rsidP="005F6025">
      <w:pPr>
        <w:shd w:val="clear" w:color="auto" w:fill="FFFFFF"/>
        <w:spacing w:after="0" w:line="240" w:lineRule="auto"/>
        <w:contextualSpacing/>
        <w:rPr>
          <w:rFonts w:ascii="Arial" w:eastAsia="Times New Roman" w:hAnsi="Arial" w:cs="Arial"/>
          <w:color w:val="444444"/>
          <w:lang w:eastAsia="en-GB"/>
        </w:rPr>
      </w:pPr>
      <w:r w:rsidRPr="00920330">
        <w:rPr>
          <w:rFonts w:ascii="Arial" w:eastAsia="Times New Roman" w:hAnsi="Arial" w:cs="Arial"/>
          <w:b/>
          <w:bCs/>
          <w:color w:val="444444"/>
          <w:lang w:eastAsia="en-GB"/>
        </w:rPr>
        <w:t>But how can these new techniques deliver wider healthcare benefits for all of us?</w:t>
      </w:r>
    </w:p>
    <w:p w14:paraId="25874504" w14:textId="77777777" w:rsidR="005F6025" w:rsidRDefault="005F6025" w:rsidP="005F6025">
      <w:pPr>
        <w:shd w:val="clear" w:color="auto" w:fill="FFFFFF"/>
        <w:spacing w:after="0" w:line="240" w:lineRule="auto"/>
        <w:contextualSpacing/>
        <w:rPr>
          <w:rFonts w:ascii="Arial" w:eastAsia="Times New Roman" w:hAnsi="Arial" w:cs="Arial"/>
          <w:color w:val="444444"/>
          <w:lang w:eastAsia="en-GB"/>
        </w:rPr>
      </w:pPr>
      <w:r w:rsidRPr="00920330">
        <w:rPr>
          <w:rFonts w:ascii="Arial" w:eastAsia="Times New Roman" w:hAnsi="Arial" w:cs="Arial"/>
          <w:i/>
          <w:iCs/>
          <w:color w:val="444444"/>
          <w:lang w:eastAsia="en-GB"/>
        </w:rPr>
        <w:t>A Healthy Future for All? </w:t>
      </w:r>
      <w:r w:rsidRPr="00920330">
        <w:rPr>
          <w:rFonts w:ascii="Arial" w:eastAsia="Times New Roman" w:hAnsi="Arial" w:cs="Arial"/>
          <w:color w:val="444444"/>
          <w:lang w:eastAsia="en-GB"/>
        </w:rPr>
        <w:t>empowers you to discover the science for yourself</w:t>
      </w:r>
      <w:r w:rsidRPr="00F5424D">
        <w:rPr>
          <w:rFonts w:ascii="Arial" w:eastAsia="Times New Roman" w:hAnsi="Arial" w:cs="Arial"/>
          <w:color w:val="444444"/>
          <w:lang w:eastAsia="en-GB"/>
        </w:rPr>
        <w:t xml:space="preserve">. Find out how the immune system works, and explore how researchers are using the pandemic experiences to prepare for the next pandemic outbreak. </w:t>
      </w:r>
    </w:p>
    <w:p w14:paraId="516F7D40" w14:textId="77777777" w:rsidR="005F6025" w:rsidRPr="00920330" w:rsidRDefault="000B3628" w:rsidP="005F6025">
      <w:pPr>
        <w:shd w:val="clear" w:color="auto" w:fill="FFFFFF"/>
        <w:spacing w:after="0" w:line="240" w:lineRule="auto"/>
        <w:contextualSpacing/>
        <w:rPr>
          <w:rFonts w:ascii="Arial" w:eastAsia="Times New Roman" w:hAnsi="Arial" w:cs="Arial"/>
          <w:color w:val="444444"/>
          <w:lang w:eastAsia="en-GB"/>
        </w:rPr>
      </w:pPr>
      <w:hyperlink r:id="rId5" w:history="1">
        <w:r w:rsidR="005F6025" w:rsidRPr="00A004D3">
          <w:rPr>
            <w:rStyle w:val="Hyperlink"/>
            <w:rFonts w:ascii="Arial" w:hAnsi="Arial" w:cs="Arial"/>
          </w:rPr>
          <w:t>A Healthy Future for All? | History of Science Museum (ox.ac.uk)</w:t>
        </w:r>
      </w:hyperlink>
    </w:p>
    <w:p w14:paraId="3D24CF13" w14:textId="77777777" w:rsidR="005F6025" w:rsidRDefault="005F6025" w:rsidP="005F6025">
      <w:pPr>
        <w:shd w:val="clear" w:color="auto" w:fill="FFFFFF"/>
        <w:spacing w:after="0" w:line="240" w:lineRule="auto"/>
        <w:contextualSpacing/>
        <w:rPr>
          <w:rFonts w:ascii="Arial" w:hAnsi="Arial" w:cs="Arial"/>
          <w:b/>
          <w:iCs/>
          <w:color w:val="77206D" w:themeColor="accent5" w:themeShade="BF"/>
          <w:sz w:val="24"/>
          <w:szCs w:val="24"/>
        </w:rPr>
      </w:pPr>
    </w:p>
    <w:p w14:paraId="4828E90A" w14:textId="77777777" w:rsidR="005F6025" w:rsidRDefault="005F6025" w:rsidP="005F6025">
      <w:pPr>
        <w:shd w:val="clear" w:color="auto" w:fill="FFFFFF"/>
        <w:spacing w:after="0" w:line="240" w:lineRule="auto"/>
        <w:contextualSpacing/>
        <w:rPr>
          <w:rFonts w:ascii="Arial" w:hAnsi="Arial" w:cs="Arial"/>
          <w:b/>
          <w:iCs/>
          <w:color w:val="77206D" w:themeColor="accent5" w:themeShade="BF"/>
          <w:sz w:val="24"/>
          <w:szCs w:val="24"/>
        </w:rPr>
      </w:pPr>
      <w:r w:rsidRPr="008F71F9">
        <w:rPr>
          <w:rFonts w:ascii="Arial" w:hAnsi="Arial" w:cs="Arial"/>
          <w:b/>
          <w:iCs/>
          <w:color w:val="77206D" w:themeColor="accent5" w:themeShade="BF"/>
          <w:sz w:val="24"/>
          <w:szCs w:val="24"/>
        </w:rPr>
        <w:t xml:space="preserve">Exhibition: </w:t>
      </w:r>
      <w:r>
        <w:rPr>
          <w:rFonts w:ascii="Arial" w:hAnsi="Arial" w:cs="Arial"/>
          <w:b/>
          <w:iCs/>
          <w:color w:val="77206D" w:themeColor="accent5" w:themeShade="BF"/>
          <w:sz w:val="24"/>
          <w:szCs w:val="24"/>
        </w:rPr>
        <w:t>One Passion – A World of Histories</w:t>
      </w:r>
    </w:p>
    <w:p w14:paraId="6480F601"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
          <w:iCs/>
          <w:noProof/>
          <w:sz w:val="24"/>
          <w:szCs w:val="24"/>
        </w:rPr>
        <w:drawing>
          <wp:anchor distT="0" distB="0" distL="114300" distR="114300" simplePos="0" relativeHeight="251668480" behindDoc="0" locked="0" layoutInCell="1" allowOverlap="1" wp14:anchorId="3371681D" wp14:editId="20B3E4B9">
            <wp:simplePos x="0" y="0"/>
            <wp:positionH relativeFrom="margin">
              <wp:align>left</wp:align>
            </wp:positionH>
            <wp:positionV relativeFrom="paragraph">
              <wp:posOffset>9525</wp:posOffset>
            </wp:positionV>
            <wp:extent cx="2247265" cy="922020"/>
            <wp:effectExtent l="0" t="0" r="635" b="0"/>
            <wp:wrapSquare wrapText="bothSides"/>
            <wp:docPr id="892127719" name="Picture 1" descr="A pen and a compass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127719" name="Picture 1" descr="A pen and a compass on a piece of pap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47265" cy="922020"/>
                    </a:xfrm>
                    <a:prstGeom prst="rect">
                      <a:avLst/>
                    </a:prstGeom>
                  </pic:spPr>
                </pic:pic>
              </a:graphicData>
            </a:graphic>
          </wp:anchor>
        </w:drawing>
      </w:r>
      <w:r w:rsidRPr="008515E8">
        <w:rPr>
          <w:rFonts w:ascii="Arial" w:hAnsi="Arial" w:cs="Arial"/>
          <w:bCs/>
          <w:iCs/>
          <w:sz w:val="24"/>
          <w:szCs w:val="24"/>
        </w:rPr>
        <w:t>Why did a businessman like Lewis Evans build one of the finest collections of timekeepers from Europe and the Islamic World? </w:t>
      </w:r>
    </w:p>
    <w:p w14:paraId="426A683E"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Cs/>
          <w:iCs/>
          <w:sz w:val="24"/>
          <w:szCs w:val="24"/>
        </w:rPr>
        <w:t> It started with a gift: a sundial, given to a 16-year-old Lewis by his eccentric father. </w:t>
      </w:r>
    </w:p>
    <w:p w14:paraId="072DF13D"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Cs/>
          <w:iCs/>
          <w:sz w:val="24"/>
          <w:szCs w:val="24"/>
        </w:rPr>
        <w:t>As he explored this ingenious instrument, Lewis discovered a world of histories: from the ancient science of time-telling to the bustling workshops of late 1600s Paris. </w:t>
      </w:r>
    </w:p>
    <w:p w14:paraId="088C550E"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Cs/>
          <w:iCs/>
          <w:sz w:val="24"/>
          <w:szCs w:val="24"/>
        </w:rPr>
        <w:t>And he was inspired to learn more.</w:t>
      </w:r>
    </w:p>
    <w:p w14:paraId="0AA7ADCA"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Cs/>
          <w:iCs/>
          <w:sz w:val="24"/>
          <w:szCs w:val="24"/>
        </w:rPr>
        <w:t>Over 50 years, Lewis built a collection to rival any museum, then or now.  </w:t>
      </w:r>
    </w:p>
    <w:p w14:paraId="5DC2DE98"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Cs/>
          <w:iCs/>
          <w:sz w:val="24"/>
          <w:szCs w:val="24"/>
        </w:rPr>
        <w:t>From Persian astrolabes and German sundials to first edition books by Europe’s most influential mathematicians, he collected and researched them all. </w:t>
      </w:r>
    </w:p>
    <w:p w14:paraId="17E2609C" w14:textId="77777777" w:rsidR="005F6025" w:rsidRPr="008515E8" w:rsidRDefault="005F6025" w:rsidP="005F6025">
      <w:pPr>
        <w:shd w:val="clear" w:color="auto" w:fill="FFFFFF"/>
        <w:spacing w:after="0" w:line="240" w:lineRule="auto"/>
        <w:contextualSpacing/>
        <w:rPr>
          <w:rFonts w:ascii="Arial" w:hAnsi="Arial" w:cs="Arial"/>
          <w:bCs/>
          <w:iCs/>
          <w:sz w:val="24"/>
          <w:szCs w:val="24"/>
        </w:rPr>
      </w:pPr>
      <w:r w:rsidRPr="008515E8">
        <w:rPr>
          <w:rFonts w:ascii="Arial" w:hAnsi="Arial" w:cs="Arial"/>
          <w:bCs/>
          <w:iCs/>
          <w:sz w:val="24"/>
          <w:szCs w:val="24"/>
        </w:rPr>
        <w:t>Step into Lewis’ study and discover how to hold time in your hand. </w:t>
      </w:r>
    </w:p>
    <w:p w14:paraId="62A11005" w14:textId="77777777" w:rsidR="005F6025" w:rsidRPr="00D82564" w:rsidRDefault="005F6025" w:rsidP="005F6025">
      <w:pPr>
        <w:shd w:val="clear" w:color="auto" w:fill="FFFFFF"/>
        <w:spacing w:after="0" w:line="240" w:lineRule="auto"/>
        <w:contextualSpacing/>
        <w:rPr>
          <w:rFonts w:ascii="Arial" w:hAnsi="Arial" w:cs="Arial"/>
          <w:bCs/>
          <w:iCs/>
          <w:color w:val="77206D" w:themeColor="accent5" w:themeShade="BF"/>
        </w:rPr>
      </w:pPr>
      <w:r w:rsidRPr="008515E8">
        <w:rPr>
          <w:rFonts w:ascii="Arial" w:hAnsi="Arial" w:cs="Arial"/>
          <w:bCs/>
          <w:iCs/>
        </w:rPr>
        <w:t xml:space="preserve">To find out more, please go to: </w:t>
      </w:r>
      <w:hyperlink r:id="rId7" w:history="1">
        <w:r w:rsidRPr="00D82564">
          <w:rPr>
            <w:rStyle w:val="Hyperlink"/>
            <w:rFonts w:ascii="Arial" w:hAnsi="Arial" w:cs="Arial"/>
            <w:bCs/>
            <w:iCs/>
          </w:rPr>
          <w:t>About Time | History of Science Museum</w:t>
        </w:r>
      </w:hyperlink>
    </w:p>
    <w:p w14:paraId="57F0775E" w14:textId="77777777" w:rsidR="005F6025" w:rsidRPr="00D82564" w:rsidRDefault="005F6025" w:rsidP="005F6025">
      <w:pPr>
        <w:shd w:val="clear" w:color="auto" w:fill="FFFFFF"/>
        <w:spacing w:after="0" w:line="240" w:lineRule="auto"/>
        <w:contextualSpacing/>
        <w:rPr>
          <w:rFonts w:ascii="Arial" w:hAnsi="Arial" w:cs="Arial"/>
          <w:bCs/>
          <w:iCs/>
          <w:color w:val="77206D" w:themeColor="accent5" w:themeShade="BF"/>
        </w:rPr>
      </w:pPr>
    </w:p>
    <w:p w14:paraId="3F202C09" w14:textId="77777777" w:rsidR="005F6025" w:rsidRDefault="005F6025" w:rsidP="005F6025">
      <w:pPr>
        <w:shd w:val="clear" w:color="auto" w:fill="FFFFFF"/>
        <w:spacing w:after="0" w:line="240" w:lineRule="auto"/>
        <w:contextualSpacing/>
        <w:rPr>
          <w:rFonts w:ascii="Arial" w:hAnsi="Arial" w:cs="Arial"/>
          <w:b/>
          <w:i/>
          <w:color w:val="77206D" w:themeColor="accent5" w:themeShade="BF"/>
          <w:sz w:val="24"/>
          <w:szCs w:val="24"/>
        </w:rPr>
      </w:pPr>
      <w:r w:rsidRPr="008F71F9">
        <w:rPr>
          <w:rFonts w:ascii="Arial" w:hAnsi="Arial" w:cs="Arial"/>
          <w:b/>
          <w:i/>
          <w:noProof/>
          <w:color w:val="77206D" w:themeColor="accent5" w:themeShade="BF"/>
          <w:sz w:val="24"/>
          <w:szCs w:val="24"/>
        </w:rPr>
        <w:drawing>
          <wp:anchor distT="0" distB="0" distL="114300" distR="114300" simplePos="0" relativeHeight="251662336" behindDoc="0" locked="0" layoutInCell="1" allowOverlap="1" wp14:anchorId="305A4BEC" wp14:editId="131F77DA">
            <wp:simplePos x="0" y="0"/>
            <wp:positionH relativeFrom="column">
              <wp:posOffset>3962400</wp:posOffset>
            </wp:positionH>
            <wp:positionV relativeFrom="paragraph">
              <wp:posOffset>8255</wp:posOffset>
            </wp:positionV>
            <wp:extent cx="1705325" cy="738554"/>
            <wp:effectExtent l="0" t="0" r="9525" b="4445"/>
            <wp:wrapSquare wrapText="bothSides"/>
            <wp:docPr id="14381" name="Picture 1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5325" cy="738554"/>
                    </a:xfrm>
                    <a:prstGeom prst="rect">
                      <a:avLst/>
                    </a:prstGeom>
                  </pic:spPr>
                </pic:pic>
              </a:graphicData>
            </a:graphic>
          </wp:anchor>
        </w:drawing>
      </w:r>
      <w:r>
        <w:rPr>
          <w:rFonts w:ascii="Arial" w:hAnsi="Arial" w:cs="Arial"/>
          <w:b/>
          <w:iCs/>
          <w:color w:val="77206D" w:themeColor="accent5" w:themeShade="BF"/>
          <w:sz w:val="24"/>
          <w:szCs w:val="24"/>
        </w:rPr>
        <w:t xml:space="preserve">Exhibition: Step into Lyra’s Worlds – props and costumes from the BBC HBO series </w:t>
      </w:r>
      <w:r>
        <w:rPr>
          <w:rFonts w:ascii="Arial" w:hAnsi="Arial" w:cs="Arial"/>
          <w:b/>
          <w:i/>
          <w:color w:val="77206D" w:themeColor="accent5" w:themeShade="BF"/>
          <w:sz w:val="24"/>
          <w:szCs w:val="24"/>
        </w:rPr>
        <w:t>His Dark Materials</w:t>
      </w:r>
    </w:p>
    <w:p w14:paraId="50463BC5" w14:textId="77777777" w:rsidR="005F6025" w:rsidRPr="00567B22" w:rsidRDefault="005F6025" w:rsidP="005F6025">
      <w:pPr>
        <w:pStyle w:val="Heading6"/>
        <w:shd w:val="clear" w:color="auto" w:fill="FFFFFF"/>
        <w:spacing w:before="0" w:line="240" w:lineRule="auto"/>
        <w:contextualSpacing/>
        <w:rPr>
          <w:rFonts w:ascii="Arial" w:hAnsi="Arial" w:cs="Arial"/>
          <w:color w:val="444444"/>
        </w:rPr>
      </w:pPr>
      <w:r w:rsidRPr="00567B22">
        <w:rPr>
          <w:rFonts w:ascii="Arial" w:hAnsi="Arial" w:cs="Arial"/>
          <w:bCs/>
          <w:color w:val="auto"/>
        </w:rPr>
        <w:t xml:space="preserve">The History of Science Museum influenced the design of the </w:t>
      </w:r>
      <w:proofErr w:type="spellStart"/>
      <w:r w:rsidRPr="00567B22">
        <w:rPr>
          <w:rFonts w:ascii="Arial" w:hAnsi="Arial" w:cs="Arial"/>
          <w:bCs/>
          <w:color w:val="auto"/>
        </w:rPr>
        <w:t>Alethiometer</w:t>
      </w:r>
      <w:proofErr w:type="spellEnd"/>
      <w:r w:rsidRPr="00567B22">
        <w:rPr>
          <w:rFonts w:ascii="Arial" w:hAnsi="Arial" w:cs="Arial"/>
          <w:bCs/>
          <w:color w:val="auto"/>
        </w:rPr>
        <w:t>. Come and discover your Daemon</w:t>
      </w:r>
      <w:r>
        <w:rPr>
          <w:rFonts w:ascii="Arial" w:hAnsi="Arial" w:cs="Arial"/>
          <w:bCs/>
          <w:color w:val="auto"/>
        </w:rPr>
        <w:t xml:space="preserve"> and j</w:t>
      </w:r>
      <w:r w:rsidRPr="00567B22">
        <w:rPr>
          <w:rFonts w:ascii="Arial" w:hAnsi="Arial" w:cs="Arial"/>
          <w:color w:val="444444"/>
        </w:rPr>
        <w:t>ourney through the Museum with your daemon guide to discover stories of creative leaders, resourceful adventurers, daring visionaries and ingenious scholars.</w:t>
      </w:r>
    </w:p>
    <w:p w14:paraId="316FE0FD" w14:textId="77777777" w:rsidR="005F6025" w:rsidRPr="00567B22" w:rsidRDefault="005F6025" w:rsidP="005F6025">
      <w:pPr>
        <w:pStyle w:val="NormalWeb"/>
        <w:shd w:val="clear" w:color="auto" w:fill="FFFFFF"/>
        <w:spacing w:before="0" w:beforeAutospacing="0" w:after="0"/>
        <w:contextualSpacing/>
        <w:rPr>
          <w:rFonts w:ascii="Arial" w:hAnsi="Arial" w:cs="Arial"/>
          <w:color w:val="444444"/>
          <w:sz w:val="22"/>
          <w:szCs w:val="22"/>
        </w:rPr>
      </w:pPr>
      <w:r w:rsidRPr="00567B22">
        <w:rPr>
          <w:rFonts w:ascii="Arial" w:hAnsi="Arial" w:cs="Arial"/>
          <w:color w:val="444444"/>
          <w:sz w:val="22"/>
          <w:szCs w:val="22"/>
        </w:rPr>
        <w:t>There are objects and stories to find as a family in each gallery before you enter the world of Philip Pullman’s international best-selling trilogy, </w:t>
      </w:r>
      <w:hyperlink r:id="rId9" w:history="1">
        <w:r w:rsidRPr="00567B22">
          <w:rPr>
            <w:rStyle w:val="Emphasis"/>
            <w:rFonts w:ascii="Arial" w:eastAsiaTheme="majorEastAsia" w:hAnsi="Arial" w:cs="Arial"/>
            <w:color w:val="002147"/>
            <w:sz w:val="22"/>
            <w:szCs w:val="22"/>
            <w:u w:val="single"/>
          </w:rPr>
          <w:t>His Dark Materials</w:t>
        </w:r>
      </w:hyperlink>
      <w:r w:rsidRPr="00567B22">
        <w:rPr>
          <w:rFonts w:ascii="Arial" w:hAnsi="Arial" w:cs="Arial"/>
          <w:color w:val="444444"/>
          <w:sz w:val="22"/>
          <w:szCs w:val="22"/>
        </w:rPr>
        <w:t>.</w:t>
      </w:r>
      <w:r>
        <w:rPr>
          <w:rFonts w:ascii="Arial" w:hAnsi="Arial" w:cs="Arial"/>
          <w:color w:val="444444"/>
          <w:sz w:val="22"/>
          <w:szCs w:val="22"/>
        </w:rPr>
        <w:t xml:space="preserve"> </w:t>
      </w:r>
      <w:r w:rsidRPr="00567B22">
        <w:rPr>
          <w:rFonts w:ascii="Arial" w:hAnsi="Arial" w:cs="Arial"/>
          <w:color w:val="444444"/>
          <w:sz w:val="22"/>
          <w:szCs w:val="22"/>
        </w:rPr>
        <w:t xml:space="preserve">Step into Lyra’s study, under a canopy of stars and Dust, to discover props and costumes from the BBC HBO production, including Lyra's </w:t>
      </w:r>
      <w:proofErr w:type="spellStart"/>
      <w:r w:rsidRPr="00567B22">
        <w:rPr>
          <w:rFonts w:ascii="Arial" w:hAnsi="Arial" w:cs="Arial"/>
          <w:color w:val="444444"/>
          <w:sz w:val="22"/>
          <w:szCs w:val="22"/>
        </w:rPr>
        <w:t>alethiometer</w:t>
      </w:r>
      <w:proofErr w:type="spellEnd"/>
      <w:r w:rsidRPr="00567B22">
        <w:rPr>
          <w:rFonts w:ascii="Arial" w:hAnsi="Arial" w:cs="Arial"/>
          <w:color w:val="444444"/>
          <w:sz w:val="22"/>
          <w:szCs w:val="22"/>
        </w:rPr>
        <w:t xml:space="preserve"> from the series.</w:t>
      </w:r>
    </w:p>
    <w:p w14:paraId="2C171D62" w14:textId="77777777" w:rsidR="005F6025" w:rsidRPr="00CC3E4F" w:rsidRDefault="005F6025" w:rsidP="005F6025">
      <w:pPr>
        <w:pStyle w:val="NormalWeb"/>
        <w:shd w:val="clear" w:color="auto" w:fill="FFFFFF"/>
        <w:spacing w:before="0" w:beforeAutospacing="0" w:after="0"/>
        <w:contextualSpacing/>
        <w:rPr>
          <w:rFonts w:ascii="Arial" w:hAnsi="Arial" w:cs="Arial"/>
          <w:i/>
          <w:iCs/>
          <w:color w:val="444444"/>
          <w:sz w:val="22"/>
          <w:szCs w:val="22"/>
        </w:rPr>
      </w:pPr>
      <w:r w:rsidRPr="00567B22">
        <w:rPr>
          <w:rFonts w:ascii="Arial" w:hAnsi="Arial" w:cs="Arial"/>
          <w:color w:val="444444"/>
          <w:sz w:val="22"/>
          <w:szCs w:val="22"/>
        </w:rPr>
        <w:t xml:space="preserve">Explore the Museum’s intriguing dials and devices that inspired Philip Pullman to create the </w:t>
      </w:r>
      <w:proofErr w:type="spellStart"/>
      <w:r w:rsidRPr="00567B22">
        <w:rPr>
          <w:rFonts w:ascii="Arial" w:hAnsi="Arial" w:cs="Arial"/>
          <w:color w:val="444444"/>
          <w:sz w:val="22"/>
          <w:szCs w:val="22"/>
        </w:rPr>
        <w:t>alethiometer</w:t>
      </w:r>
      <w:proofErr w:type="spellEnd"/>
      <w:r>
        <w:rPr>
          <w:rFonts w:ascii="Arial" w:hAnsi="Arial" w:cs="Arial"/>
          <w:color w:val="444444"/>
          <w:sz w:val="22"/>
          <w:szCs w:val="22"/>
        </w:rPr>
        <w:t xml:space="preserve">. </w:t>
      </w:r>
      <w:r w:rsidRPr="00CC3E4F">
        <w:rPr>
          <w:rFonts w:ascii="Arial" w:hAnsi="Arial" w:cs="Arial"/>
          <w:i/>
          <w:iCs/>
          <w:color w:val="444444"/>
          <w:sz w:val="22"/>
          <w:szCs w:val="22"/>
        </w:rPr>
        <w:t>Basement Gallery.</w:t>
      </w:r>
    </w:p>
    <w:p w14:paraId="0DCEF96B" w14:textId="77777777" w:rsidR="005F6025" w:rsidRPr="00A84AAB" w:rsidRDefault="005F6025" w:rsidP="005F6025">
      <w:pPr>
        <w:shd w:val="clear" w:color="auto" w:fill="FFFFFF"/>
        <w:spacing w:after="0" w:line="240" w:lineRule="auto"/>
        <w:contextualSpacing/>
        <w:rPr>
          <w:rFonts w:ascii="Arial" w:hAnsi="Arial" w:cs="Arial"/>
          <w:bCs/>
          <w:iCs/>
        </w:rPr>
      </w:pPr>
    </w:p>
    <w:p w14:paraId="584335EB" w14:textId="77777777" w:rsidR="005F6025" w:rsidRPr="00370191" w:rsidRDefault="005F6025" w:rsidP="005F6025">
      <w:pPr>
        <w:shd w:val="clear" w:color="auto" w:fill="FFFFFF"/>
        <w:spacing w:after="0" w:line="240" w:lineRule="auto"/>
        <w:contextualSpacing/>
        <w:rPr>
          <w:rFonts w:ascii="Arial" w:hAnsi="Arial" w:cs="Arial"/>
          <w:b/>
          <w:color w:val="77206D" w:themeColor="accent5" w:themeShade="BF"/>
          <w:sz w:val="24"/>
          <w:szCs w:val="24"/>
        </w:rPr>
      </w:pPr>
      <w:r w:rsidRPr="00370191">
        <w:rPr>
          <w:rFonts w:ascii="Arial" w:hAnsi="Arial" w:cs="Arial"/>
          <w:b/>
          <w:noProof/>
          <w:color w:val="77206D" w:themeColor="accent5" w:themeShade="BF"/>
          <w:sz w:val="24"/>
          <w:szCs w:val="24"/>
          <w:lang w:eastAsia="en-GB"/>
        </w:rPr>
        <w:drawing>
          <wp:anchor distT="0" distB="0" distL="114300" distR="114300" simplePos="0" relativeHeight="251660288" behindDoc="0" locked="0" layoutInCell="1" allowOverlap="1" wp14:anchorId="394594E0" wp14:editId="3D6D356F">
            <wp:simplePos x="0" y="0"/>
            <wp:positionH relativeFrom="margin">
              <wp:align>right</wp:align>
            </wp:positionH>
            <wp:positionV relativeFrom="paragraph">
              <wp:posOffset>32657</wp:posOffset>
            </wp:positionV>
            <wp:extent cx="1501037" cy="781050"/>
            <wp:effectExtent l="0" t="0" r="4445" b="0"/>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1037" cy="781050"/>
                    </a:xfrm>
                    <a:prstGeom prst="rect">
                      <a:avLst/>
                    </a:prstGeom>
                  </pic:spPr>
                </pic:pic>
              </a:graphicData>
            </a:graphic>
          </wp:anchor>
        </w:drawing>
      </w:r>
      <w:r w:rsidRPr="00370191">
        <w:rPr>
          <w:rFonts w:ascii="Arial" w:hAnsi="Arial" w:cs="Arial"/>
          <w:b/>
          <w:color w:val="77206D" w:themeColor="accent5" w:themeShade="BF"/>
          <w:sz w:val="24"/>
          <w:szCs w:val="24"/>
        </w:rPr>
        <w:t xml:space="preserve">Alice in </w:t>
      </w:r>
      <w:proofErr w:type="spellStart"/>
      <w:r w:rsidRPr="00370191">
        <w:rPr>
          <w:rFonts w:ascii="Arial" w:hAnsi="Arial" w:cs="Arial"/>
          <w:b/>
          <w:color w:val="77206D" w:themeColor="accent5" w:themeShade="BF"/>
          <w:sz w:val="24"/>
          <w:szCs w:val="24"/>
        </w:rPr>
        <w:t>Typhoidland</w:t>
      </w:r>
      <w:proofErr w:type="spellEnd"/>
      <w:r w:rsidRPr="00370191">
        <w:rPr>
          <w:rFonts w:ascii="Arial" w:hAnsi="Arial" w:cs="Arial"/>
          <w:b/>
          <w:color w:val="77206D" w:themeColor="accent5" w:themeShade="BF"/>
          <w:sz w:val="24"/>
          <w:szCs w:val="24"/>
        </w:rPr>
        <w:t>: The Past and Present of Typhoid</w:t>
      </w:r>
    </w:p>
    <w:p w14:paraId="25784D1E" w14:textId="77777777" w:rsidR="005F6025" w:rsidRPr="00370191" w:rsidRDefault="005F6025" w:rsidP="005F6025">
      <w:pPr>
        <w:shd w:val="clear" w:color="auto" w:fill="FFFFFF"/>
        <w:spacing w:after="0" w:line="240" w:lineRule="auto"/>
        <w:contextualSpacing/>
        <w:rPr>
          <w:rFonts w:ascii="Arial" w:hAnsi="Arial" w:cs="Arial"/>
        </w:rPr>
      </w:pPr>
      <w:r w:rsidRPr="00370191">
        <w:rPr>
          <w:rFonts w:ascii="Arial" w:hAnsi="Arial" w:cs="Arial"/>
        </w:rPr>
        <w:t xml:space="preserve">Discover the long history and cutting-edge research behind the typhoid vaccination and its roll-out. </w:t>
      </w:r>
    </w:p>
    <w:p w14:paraId="13333C16" w14:textId="7FAB914C" w:rsidR="005F6025" w:rsidRPr="00370191" w:rsidRDefault="005F6025" w:rsidP="005F6025">
      <w:pPr>
        <w:shd w:val="clear" w:color="auto" w:fill="FFFFFF"/>
        <w:spacing w:after="0" w:line="240" w:lineRule="auto"/>
        <w:contextualSpacing/>
        <w:rPr>
          <w:rFonts w:ascii="Arial" w:hAnsi="Arial" w:cs="Arial"/>
          <w:color w:val="444444"/>
        </w:rPr>
      </w:pPr>
      <w:r w:rsidRPr="00370191">
        <w:rPr>
          <w:rStyle w:val="Strong"/>
          <w:rFonts w:ascii="Arial" w:hAnsi="Arial" w:cs="Arial"/>
          <w:color w:val="444444"/>
        </w:rPr>
        <w:t>Discover</w:t>
      </w:r>
      <w:r w:rsidRPr="00370191">
        <w:rPr>
          <w:rFonts w:ascii="Arial" w:hAnsi="Arial" w:cs="Arial"/>
          <w:color w:val="444444"/>
        </w:rPr>
        <w:t xml:space="preserve"> how Victorian doctors and scientists helped make typhoid visible and developed the first typhoid vaccines, and </w:t>
      </w:r>
      <w:r w:rsidRPr="00370191">
        <w:rPr>
          <w:rStyle w:val="Strong"/>
          <w:rFonts w:ascii="Arial" w:hAnsi="Arial" w:cs="Arial"/>
          <w:color w:val="444444"/>
        </w:rPr>
        <w:lastRenderedPageBreak/>
        <w:t>Learn</w:t>
      </w:r>
      <w:r w:rsidRPr="00370191">
        <w:rPr>
          <w:rFonts w:ascii="Arial" w:hAnsi="Arial" w:cs="Arial"/>
          <w:color w:val="444444"/>
        </w:rPr>
        <w:t> about the current challenges of typhoid across the world and what researchers in Oxford are doing to tackle it. </w:t>
      </w:r>
    </w:p>
    <w:p w14:paraId="2F94D6B5" w14:textId="77777777" w:rsidR="005F6025" w:rsidRPr="00370191" w:rsidRDefault="005F6025" w:rsidP="005F6025">
      <w:pPr>
        <w:shd w:val="clear" w:color="auto" w:fill="FFFFFF"/>
        <w:spacing w:after="0" w:line="240" w:lineRule="auto"/>
        <w:contextualSpacing/>
        <w:rPr>
          <w:rFonts w:ascii="Arial" w:hAnsi="Arial" w:cs="Arial"/>
        </w:rPr>
      </w:pPr>
      <w:r w:rsidRPr="00370191">
        <w:rPr>
          <w:rFonts w:ascii="Arial" w:hAnsi="Arial" w:cs="Arial"/>
          <w:color w:val="444444"/>
        </w:rPr>
        <w:t xml:space="preserve">To find out more about the Exhibition, visit: </w:t>
      </w:r>
      <w:hyperlink r:id="rId11" w:history="1">
        <w:r w:rsidRPr="00370191">
          <w:rPr>
            <w:rStyle w:val="Hyperlink"/>
            <w:rFonts w:ascii="Arial" w:hAnsi="Arial" w:cs="Arial"/>
          </w:rPr>
          <w:t xml:space="preserve">Alice in </w:t>
        </w:r>
        <w:proofErr w:type="spellStart"/>
        <w:r w:rsidRPr="00370191">
          <w:rPr>
            <w:rStyle w:val="Hyperlink"/>
            <w:rFonts w:ascii="Arial" w:hAnsi="Arial" w:cs="Arial"/>
          </w:rPr>
          <w:t>Typhoidland</w:t>
        </w:r>
        <w:proofErr w:type="spellEnd"/>
        <w:r w:rsidRPr="00370191">
          <w:rPr>
            <w:rStyle w:val="Hyperlink"/>
            <w:rFonts w:ascii="Arial" w:hAnsi="Arial" w:cs="Arial"/>
          </w:rPr>
          <w:t xml:space="preserve"> | History of Science Museum (ox.ac.uk)</w:t>
        </w:r>
      </w:hyperlink>
    </w:p>
    <w:p w14:paraId="7BFDB8DD" w14:textId="77777777" w:rsidR="005F6025" w:rsidRDefault="005F6025" w:rsidP="005F6025">
      <w:pPr>
        <w:shd w:val="clear" w:color="auto" w:fill="FFFFFF"/>
        <w:spacing w:after="0" w:line="240" w:lineRule="auto"/>
        <w:contextualSpacing/>
        <w:rPr>
          <w:rFonts w:ascii="Arial" w:hAnsi="Arial" w:cs="Arial"/>
          <w:i/>
        </w:rPr>
      </w:pPr>
      <w:r w:rsidRPr="00370191">
        <w:rPr>
          <w:rFonts w:ascii="Arial" w:hAnsi="Arial" w:cs="Arial"/>
        </w:rPr>
        <w:t xml:space="preserve">You will find the Exhibition in the </w:t>
      </w:r>
      <w:r w:rsidRPr="00370191">
        <w:rPr>
          <w:rFonts w:ascii="Arial" w:hAnsi="Arial" w:cs="Arial"/>
          <w:i/>
        </w:rPr>
        <w:t xml:space="preserve">Basement Gallery. </w:t>
      </w:r>
    </w:p>
    <w:p w14:paraId="4FA9F1B1" w14:textId="77777777" w:rsidR="005F6025" w:rsidRDefault="005F6025" w:rsidP="005F6025">
      <w:pPr>
        <w:pStyle w:val="NormalWeb"/>
        <w:spacing w:before="0" w:beforeAutospacing="0" w:after="0"/>
        <w:contextualSpacing/>
        <w:rPr>
          <w:rFonts w:ascii="Arial" w:hAnsi="Arial" w:cs="Arial"/>
          <w:b/>
          <w:i/>
          <w:color w:val="77206D" w:themeColor="accent5" w:themeShade="BF"/>
          <w:u w:val="single"/>
        </w:rPr>
      </w:pPr>
    </w:p>
    <w:p w14:paraId="45A9F36F" w14:textId="77777777" w:rsidR="005F6025" w:rsidRDefault="005F6025" w:rsidP="005F6025">
      <w:pPr>
        <w:pStyle w:val="NormalWeb"/>
        <w:spacing w:before="0" w:beforeAutospacing="0" w:after="0"/>
        <w:contextualSpacing/>
        <w:rPr>
          <w:rFonts w:ascii="Arial" w:hAnsi="Arial" w:cs="Arial"/>
          <w:b/>
          <w:color w:val="77206D" w:themeColor="accent5" w:themeShade="BF"/>
        </w:rPr>
      </w:pPr>
      <w:r w:rsidRPr="002A3760">
        <w:rPr>
          <w:rFonts w:ascii="Arial" w:hAnsi="Arial" w:cs="Arial"/>
          <w:b/>
          <w:i/>
          <w:noProof/>
          <w:color w:val="77206D" w:themeColor="accent5" w:themeShade="BF"/>
          <w:u w:val="single"/>
        </w:rPr>
        <w:drawing>
          <wp:anchor distT="0" distB="0" distL="114300" distR="114300" simplePos="0" relativeHeight="251665408" behindDoc="0" locked="0" layoutInCell="1" allowOverlap="1" wp14:anchorId="21A7B7EC" wp14:editId="3A478EFC">
            <wp:simplePos x="0" y="0"/>
            <wp:positionH relativeFrom="column">
              <wp:posOffset>0</wp:posOffset>
            </wp:positionH>
            <wp:positionV relativeFrom="paragraph">
              <wp:posOffset>64770</wp:posOffset>
            </wp:positionV>
            <wp:extent cx="1186180" cy="116586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86180" cy="11658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color w:val="77206D" w:themeColor="accent5" w:themeShade="BF"/>
        </w:rPr>
        <w:t>Display: The Disease of Greed – Fake, falsified and substandard medicine</w:t>
      </w:r>
    </w:p>
    <w:p w14:paraId="23ECC4E3" w14:textId="77777777" w:rsidR="005F6025" w:rsidRPr="002A3760" w:rsidRDefault="005F6025" w:rsidP="005F6025">
      <w:pPr>
        <w:shd w:val="clear" w:color="auto" w:fill="FFFFFF"/>
        <w:spacing w:after="0" w:line="240" w:lineRule="auto"/>
        <w:contextualSpacing/>
        <w:rPr>
          <w:rFonts w:ascii="Arial" w:eastAsia="Times New Roman" w:hAnsi="Arial" w:cs="Arial"/>
          <w:color w:val="444444"/>
          <w:lang w:eastAsia="en-GB"/>
        </w:rPr>
      </w:pPr>
      <w:r w:rsidRPr="002A3760">
        <w:rPr>
          <w:rFonts w:ascii="Arial" w:eastAsia="Times New Roman" w:hAnsi="Arial" w:cs="Arial"/>
          <w:color w:val="444444"/>
          <w:lang w:eastAsia="en-GB"/>
        </w:rPr>
        <w:t>Fake objects in museums may seem harmless, but fake medicines and misinformation have real consequences for all of us.</w:t>
      </w:r>
    </w:p>
    <w:p w14:paraId="4D4A10F4" w14:textId="77777777" w:rsidR="005F6025" w:rsidRPr="002A3760" w:rsidRDefault="005F6025" w:rsidP="005F6025">
      <w:pPr>
        <w:shd w:val="clear" w:color="auto" w:fill="FFFFFF"/>
        <w:spacing w:after="0" w:line="240" w:lineRule="auto"/>
        <w:contextualSpacing/>
        <w:rPr>
          <w:rFonts w:ascii="Arial" w:eastAsia="Times New Roman" w:hAnsi="Arial" w:cs="Arial"/>
          <w:color w:val="444444"/>
          <w:lang w:eastAsia="en-GB"/>
        </w:rPr>
      </w:pPr>
      <w:r w:rsidRPr="002A3760">
        <w:rPr>
          <w:rFonts w:ascii="Arial" w:eastAsia="Times New Roman" w:hAnsi="Arial" w:cs="Arial"/>
          <w:color w:val="444444"/>
          <w:lang w:eastAsia="en-GB"/>
        </w:rPr>
        <w:t>Come and investigate hoaxes, forgeries and fakes in the world of public health in Southeast Asia.</w:t>
      </w:r>
      <w:r>
        <w:rPr>
          <w:rFonts w:ascii="Arial" w:eastAsia="Times New Roman" w:hAnsi="Arial" w:cs="Arial"/>
          <w:color w:val="444444"/>
          <w:lang w:eastAsia="en-GB"/>
        </w:rPr>
        <w:t xml:space="preserve"> Bear in mind that, although this display explores the problem in one area of the world, the issues arising are not confined to that area. Take a closer look online before visiting the display:</w:t>
      </w:r>
      <w:r w:rsidRPr="004A1720">
        <w:rPr>
          <w:rFonts w:ascii="Arial" w:eastAsia="Times New Roman" w:hAnsi="Arial" w:cs="Arial"/>
          <w:color w:val="444444"/>
          <w:lang w:eastAsia="en-GB"/>
        </w:rPr>
        <w:t xml:space="preserve"> </w:t>
      </w:r>
      <w:hyperlink r:id="rId13" w:history="1">
        <w:r w:rsidRPr="004A1720">
          <w:rPr>
            <w:rStyle w:val="Hyperlink"/>
            <w:rFonts w:ascii="Arial" w:hAnsi="Arial" w:cs="Arial"/>
          </w:rPr>
          <w:t>2024 Fakes Display (FINAL) (genial.ly)</w:t>
        </w:r>
      </w:hyperlink>
    </w:p>
    <w:p w14:paraId="2D794E56" w14:textId="77777777" w:rsidR="005F6025" w:rsidRPr="002A3760" w:rsidRDefault="005F6025" w:rsidP="005F6025">
      <w:pPr>
        <w:pStyle w:val="NormalWeb"/>
        <w:spacing w:before="0" w:beforeAutospacing="0" w:after="0"/>
        <w:contextualSpacing/>
        <w:rPr>
          <w:rFonts w:ascii="Arial" w:hAnsi="Arial" w:cs="Arial"/>
          <w:sz w:val="22"/>
          <w:szCs w:val="22"/>
        </w:rPr>
      </w:pPr>
    </w:p>
    <w:p w14:paraId="21BF1016" w14:textId="77777777" w:rsidR="005F6025" w:rsidRDefault="005F6025" w:rsidP="005F6025">
      <w:pPr>
        <w:pStyle w:val="NormalWeb"/>
        <w:spacing w:before="0" w:beforeAutospacing="0" w:after="0"/>
        <w:contextualSpacing/>
        <w:rPr>
          <w:rFonts w:ascii="Arial" w:hAnsi="Arial" w:cs="Arial"/>
          <w:b/>
          <w:color w:val="77206D" w:themeColor="accent5" w:themeShade="BF"/>
        </w:rPr>
      </w:pPr>
      <w:r w:rsidRPr="006D68EC">
        <w:rPr>
          <w:rFonts w:ascii="Arial" w:hAnsi="Arial" w:cs="Arial"/>
          <w:noProof/>
          <w:sz w:val="22"/>
          <w:szCs w:val="22"/>
        </w:rPr>
        <w:drawing>
          <wp:anchor distT="0" distB="0" distL="114300" distR="114300" simplePos="0" relativeHeight="251661312" behindDoc="0" locked="0" layoutInCell="1" allowOverlap="1" wp14:anchorId="66452081" wp14:editId="04FCCF3B">
            <wp:simplePos x="0" y="0"/>
            <wp:positionH relativeFrom="margin">
              <wp:posOffset>-22225</wp:posOffset>
            </wp:positionH>
            <wp:positionV relativeFrom="paragraph">
              <wp:posOffset>41910</wp:posOffset>
            </wp:positionV>
            <wp:extent cx="1430020" cy="1295400"/>
            <wp:effectExtent l="0" t="0" r="0" b="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430020" cy="1295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color w:val="77206D" w:themeColor="accent5" w:themeShade="BF"/>
        </w:rPr>
        <w:t>Meet Guglielmo Marconi – one of the minds who made the modern world</w:t>
      </w:r>
    </w:p>
    <w:p w14:paraId="39D8E379" w14:textId="77777777" w:rsidR="005F6025" w:rsidRDefault="005F6025" w:rsidP="005F6025">
      <w:pPr>
        <w:pStyle w:val="NormalWeb"/>
        <w:spacing w:before="0" w:beforeAutospacing="0" w:after="0"/>
        <w:contextualSpacing/>
        <w:rPr>
          <w:rFonts w:ascii="Arial" w:hAnsi="Arial" w:cs="Arial"/>
          <w:sz w:val="22"/>
          <w:szCs w:val="22"/>
        </w:rPr>
      </w:pPr>
      <w:r>
        <w:rPr>
          <w:rFonts w:ascii="Arial" w:hAnsi="Arial" w:cs="Arial"/>
          <w:sz w:val="22"/>
          <w:szCs w:val="22"/>
        </w:rPr>
        <w:t xml:space="preserve">Through the work and experiments of Marconi, Radio was born. </w:t>
      </w:r>
    </w:p>
    <w:p w14:paraId="509B7DBC" w14:textId="77777777" w:rsidR="005F6025" w:rsidRDefault="005F6025" w:rsidP="005F6025">
      <w:pPr>
        <w:pStyle w:val="NormalWeb"/>
        <w:spacing w:before="0" w:beforeAutospacing="0" w:after="0"/>
        <w:contextualSpacing/>
        <w:rPr>
          <w:rFonts w:ascii="Arial" w:hAnsi="Arial" w:cs="Arial"/>
          <w:sz w:val="22"/>
          <w:szCs w:val="22"/>
        </w:rPr>
      </w:pPr>
      <w:r>
        <w:rPr>
          <w:rFonts w:ascii="Arial" w:hAnsi="Arial" w:cs="Arial"/>
          <w:sz w:val="22"/>
          <w:szCs w:val="22"/>
        </w:rPr>
        <w:t xml:space="preserve">This exhibition explains some of Marconi’s journey of discovery and its legacy in the terms of radio and microwave physics. Explore how Marconi’s science experiments revolutionised the way that the whole world stays connected. </w:t>
      </w:r>
    </w:p>
    <w:p w14:paraId="78337AE6" w14:textId="77777777" w:rsidR="005F6025" w:rsidRPr="001E4F71" w:rsidRDefault="005F6025" w:rsidP="005F6025">
      <w:pPr>
        <w:pStyle w:val="NormalWeb"/>
        <w:spacing w:before="0" w:beforeAutospacing="0" w:after="0"/>
        <w:contextualSpacing/>
        <w:rPr>
          <w:rStyle w:val="Hyperlink"/>
          <w:rFonts w:ascii="Arial" w:eastAsiaTheme="majorEastAsia" w:hAnsi="Arial" w:cs="Arial"/>
          <w:color w:val="auto"/>
          <w:sz w:val="22"/>
          <w:szCs w:val="22"/>
        </w:rPr>
      </w:pPr>
      <w:r>
        <w:rPr>
          <w:rFonts w:ascii="Arial" w:hAnsi="Arial" w:cs="Arial"/>
          <w:i/>
          <w:sz w:val="22"/>
          <w:szCs w:val="22"/>
          <w:shd w:val="clear" w:color="auto" w:fill="FFFFFF"/>
        </w:rPr>
        <w:t>Basement Gallery (</w:t>
      </w:r>
      <w:r>
        <w:rPr>
          <w:rFonts w:ascii="Arial" w:hAnsi="Arial" w:cs="Arial"/>
          <w:sz w:val="22"/>
          <w:szCs w:val="22"/>
        </w:rPr>
        <w:t>You can also e</w:t>
      </w:r>
      <w:r w:rsidRPr="004713F6">
        <w:rPr>
          <w:rFonts w:ascii="Arial" w:hAnsi="Arial" w:cs="Arial"/>
          <w:sz w:val="22"/>
          <w:szCs w:val="22"/>
        </w:rPr>
        <w:t xml:space="preserve">xplore </w:t>
      </w:r>
      <w:r>
        <w:rPr>
          <w:rFonts w:ascii="Arial" w:hAnsi="Arial" w:cs="Arial"/>
          <w:sz w:val="22"/>
          <w:szCs w:val="22"/>
        </w:rPr>
        <w:t xml:space="preserve">some </w:t>
      </w:r>
      <w:r w:rsidRPr="004713F6">
        <w:rPr>
          <w:rFonts w:ascii="Arial" w:hAnsi="Arial" w:cs="Arial"/>
          <w:sz w:val="22"/>
          <w:szCs w:val="22"/>
        </w:rPr>
        <w:t xml:space="preserve">the exhibition at home: </w:t>
      </w:r>
      <w:hyperlink r:id="rId15" w:history="1">
        <w:r w:rsidRPr="006D68EC">
          <w:rPr>
            <w:rStyle w:val="Hyperlink"/>
            <w:rFonts w:ascii="Arial" w:eastAsiaTheme="majorEastAsia" w:hAnsi="Arial" w:cs="Arial"/>
            <w:sz w:val="22"/>
            <w:szCs w:val="22"/>
          </w:rPr>
          <w:t>Making Waves | History of Science Museum (ox.ac.uk)</w:t>
        </w:r>
      </w:hyperlink>
      <w:r>
        <w:rPr>
          <w:rStyle w:val="Hyperlink"/>
          <w:rFonts w:ascii="Arial" w:eastAsiaTheme="majorEastAsia" w:hAnsi="Arial" w:cs="Arial"/>
          <w:sz w:val="22"/>
          <w:szCs w:val="22"/>
        </w:rPr>
        <w:t xml:space="preserve"> </w:t>
      </w:r>
      <w:r>
        <w:rPr>
          <w:rStyle w:val="Hyperlink"/>
          <w:rFonts w:ascii="Arial" w:eastAsiaTheme="majorEastAsia" w:hAnsi="Arial" w:cs="Arial"/>
          <w:color w:val="auto"/>
          <w:sz w:val="22"/>
          <w:szCs w:val="22"/>
        </w:rPr>
        <w:t>)</w:t>
      </w:r>
    </w:p>
    <w:p w14:paraId="69FEAF15" w14:textId="77777777" w:rsidR="005F6025" w:rsidRDefault="005F6025" w:rsidP="005F6025">
      <w:pPr>
        <w:pStyle w:val="NormalWeb"/>
        <w:spacing w:before="0" w:beforeAutospacing="0" w:after="0"/>
        <w:contextualSpacing/>
        <w:rPr>
          <w:rStyle w:val="Hyperlink"/>
          <w:rFonts w:ascii="Arial" w:eastAsiaTheme="majorEastAsia" w:hAnsi="Arial" w:cs="Arial"/>
          <w:sz w:val="22"/>
          <w:szCs w:val="22"/>
        </w:rPr>
      </w:pPr>
    </w:p>
    <w:p w14:paraId="6A8F9743" w14:textId="77777777" w:rsidR="005F6025" w:rsidRDefault="005F6025"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r w:rsidRPr="006C0C1F">
        <w:rPr>
          <w:rStyle w:val="Hyperlink"/>
          <w:rFonts w:ascii="Arial" w:eastAsiaTheme="majorEastAsia" w:hAnsi="Arial" w:cs="Arial"/>
          <w:noProof/>
          <w:sz w:val="22"/>
          <w:szCs w:val="22"/>
        </w:rPr>
        <w:drawing>
          <wp:anchor distT="0" distB="0" distL="114300" distR="114300" simplePos="0" relativeHeight="251663360" behindDoc="0" locked="0" layoutInCell="1" allowOverlap="1" wp14:anchorId="71A6C028" wp14:editId="2526A170">
            <wp:simplePos x="0" y="0"/>
            <wp:positionH relativeFrom="margin">
              <wp:align>left</wp:align>
            </wp:positionH>
            <wp:positionV relativeFrom="paragraph">
              <wp:posOffset>3517</wp:posOffset>
            </wp:positionV>
            <wp:extent cx="2249774" cy="1019907"/>
            <wp:effectExtent l="0" t="0" r="0" b="8890"/>
            <wp:wrapSquare wrapText="bothSides"/>
            <wp:docPr id="14383" name="Picture 14383" descr="A person with a must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 name="Picture 14383" descr="A person with a mustach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9774" cy="1019907"/>
                    </a:xfrm>
                    <a:prstGeom prst="rect">
                      <a:avLst/>
                    </a:prstGeom>
                  </pic:spPr>
                </pic:pic>
              </a:graphicData>
            </a:graphic>
          </wp:anchor>
        </w:drawing>
      </w:r>
      <w:r>
        <w:rPr>
          <w:rStyle w:val="Hyperlink"/>
          <w:rFonts w:ascii="Arial" w:eastAsiaTheme="majorEastAsia" w:hAnsi="Arial" w:cs="Arial"/>
          <w:b/>
          <w:bCs/>
          <w:color w:val="77206D" w:themeColor="accent5" w:themeShade="BF"/>
          <w:sz w:val="22"/>
          <w:szCs w:val="22"/>
        </w:rPr>
        <w:t>Display and Online Story Blog</w:t>
      </w:r>
    </w:p>
    <w:p w14:paraId="21AACEFE" w14:textId="77777777" w:rsidR="005F6025" w:rsidRPr="005B4ED2" w:rsidRDefault="005F6025" w:rsidP="005F6025">
      <w:pPr>
        <w:pStyle w:val="NormalWeb"/>
        <w:spacing w:before="0" w:beforeAutospacing="0" w:after="0"/>
        <w:contextualSpacing/>
        <w:rPr>
          <w:rStyle w:val="Hyperlink"/>
          <w:rFonts w:ascii="Arial" w:eastAsiaTheme="majorEastAsia" w:hAnsi="Arial" w:cs="Arial"/>
          <w:color w:val="auto"/>
          <w:sz w:val="22"/>
          <w:szCs w:val="22"/>
          <w:u w:val="none"/>
        </w:rPr>
      </w:pPr>
      <w:r w:rsidRPr="005B4ED2">
        <w:rPr>
          <w:rStyle w:val="Hyperlink"/>
          <w:rFonts w:ascii="Arial" w:eastAsiaTheme="majorEastAsia" w:hAnsi="Arial" w:cs="Arial"/>
          <w:color w:val="auto"/>
          <w:sz w:val="22"/>
          <w:szCs w:val="22"/>
          <w:u w:val="none"/>
        </w:rPr>
        <w:t xml:space="preserve">One of the most famous artefacts on display at the History of Science Museum is Einstein’s blackboard, hanging high on the wall of the Basement Gallery. Visit </w:t>
      </w:r>
    </w:p>
    <w:p w14:paraId="30D39E19" w14:textId="77777777" w:rsidR="005F6025" w:rsidRDefault="005F6025" w:rsidP="005F6025">
      <w:pPr>
        <w:pStyle w:val="NormalWeb"/>
        <w:spacing w:before="0" w:beforeAutospacing="0" w:after="0"/>
        <w:contextualSpacing/>
        <w:rPr>
          <w:rFonts w:ascii="Arial" w:hAnsi="Arial" w:cs="Arial"/>
          <w:sz w:val="22"/>
          <w:szCs w:val="22"/>
        </w:rPr>
      </w:pPr>
      <w:r w:rsidRPr="005B4ED2">
        <w:rPr>
          <w:rStyle w:val="Hyperlink"/>
          <w:rFonts w:ascii="Arial" w:eastAsiaTheme="majorEastAsia" w:hAnsi="Arial" w:cs="Arial"/>
          <w:color w:val="auto"/>
          <w:sz w:val="22"/>
          <w:szCs w:val="22"/>
          <w:u w:val="none"/>
        </w:rPr>
        <w:t>This blackboard is more than a glimpse into the mind of a genius, however: it is a key moment in our understanding of the Cosmos. To find out more, visit the online story here</w:t>
      </w:r>
      <w:r w:rsidRPr="00D300C3">
        <w:rPr>
          <w:rStyle w:val="Hyperlink"/>
          <w:rFonts w:ascii="Arial" w:eastAsiaTheme="majorEastAsia" w:hAnsi="Arial" w:cs="Arial"/>
          <w:color w:val="auto"/>
          <w:sz w:val="22"/>
          <w:szCs w:val="22"/>
        </w:rPr>
        <w:t xml:space="preserve">: </w:t>
      </w:r>
      <w:hyperlink r:id="rId17" w:history="1">
        <w:r w:rsidRPr="00AA57C6">
          <w:rPr>
            <w:rStyle w:val="Hyperlink"/>
            <w:rFonts w:ascii="Arial" w:eastAsiaTheme="majorEastAsia" w:hAnsi="Arial" w:cs="Arial"/>
            <w:sz w:val="22"/>
            <w:szCs w:val="22"/>
          </w:rPr>
          <w:t>Einstein in Oxford | History of Science Museum</w:t>
        </w:r>
      </w:hyperlink>
      <w:r w:rsidRPr="00D300C3">
        <w:rPr>
          <w:rFonts w:ascii="Arial" w:hAnsi="Arial" w:cs="Arial"/>
          <w:sz w:val="22"/>
          <w:szCs w:val="22"/>
        </w:rPr>
        <w:t xml:space="preserve"> and, next time you’re in Oxford, pop into the museum to see the blackboard for yourself.</w:t>
      </w:r>
    </w:p>
    <w:p w14:paraId="4164E4EC" w14:textId="77777777" w:rsidR="005F6025" w:rsidRDefault="005F6025" w:rsidP="005F6025">
      <w:pPr>
        <w:pStyle w:val="NormalWeb"/>
        <w:spacing w:before="0" w:beforeAutospacing="0" w:after="0"/>
        <w:contextualSpacing/>
        <w:rPr>
          <w:rFonts w:ascii="Arial" w:hAnsi="Arial" w:cs="Arial"/>
          <w:sz w:val="22"/>
          <w:szCs w:val="22"/>
        </w:rPr>
      </w:pPr>
    </w:p>
    <w:p w14:paraId="56AF0248" w14:textId="77777777" w:rsidR="005F6025" w:rsidRDefault="005F6025" w:rsidP="005F6025">
      <w:pPr>
        <w:pStyle w:val="NormalWeb"/>
        <w:spacing w:before="0" w:beforeAutospacing="0" w:after="0"/>
        <w:contextualSpacing/>
        <w:rPr>
          <w:rFonts w:ascii="Arial" w:hAnsi="Arial" w:cs="Arial"/>
          <w:sz w:val="22"/>
          <w:szCs w:val="22"/>
        </w:rPr>
      </w:pPr>
    </w:p>
    <w:p w14:paraId="12F7681D" w14:textId="77777777" w:rsidR="005F6025" w:rsidRDefault="005F6025" w:rsidP="005F6025">
      <w:pPr>
        <w:pStyle w:val="NormalWeb"/>
        <w:spacing w:before="0" w:beforeAutospacing="0" w:after="0"/>
        <w:contextualSpacing/>
        <w:rPr>
          <w:rFonts w:ascii="Arial" w:hAnsi="Arial" w:cs="Arial"/>
          <w:b/>
          <w:color w:val="77206D" w:themeColor="accent5" w:themeShade="BF"/>
          <w:sz w:val="22"/>
          <w:szCs w:val="22"/>
        </w:rPr>
      </w:pPr>
      <w:r w:rsidRPr="00AA57C6">
        <w:rPr>
          <w:rFonts w:ascii="Arial" w:hAnsi="Arial" w:cs="Arial"/>
          <w:noProof/>
          <w:sz w:val="22"/>
          <w:szCs w:val="22"/>
        </w:rPr>
        <w:drawing>
          <wp:anchor distT="0" distB="0" distL="114300" distR="114300" simplePos="0" relativeHeight="251666432" behindDoc="0" locked="0" layoutInCell="1" allowOverlap="1" wp14:anchorId="560C1689" wp14:editId="28C95F3C">
            <wp:simplePos x="0" y="0"/>
            <wp:positionH relativeFrom="column">
              <wp:posOffset>0</wp:posOffset>
            </wp:positionH>
            <wp:positionV relativeFrom="paragraph">
              <wp:posOffset>-2540</wp:posOffset>
            </wp:positionV>
            <wp:extent cx="2236852" cy="11811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36852" cy="1181100"/>
                    </a:xfrm>
                    <a:prstGeom prst="rect">
                      <a:avLst/>
                    </a:prstGeom>
                  </pic:spPr>
                </pic:pic>
              </a:graphicData>
            </a:graphic>
          </wp:anchor>
        </w:drawing>
      </w:r>
      <w:r>
        <w:rPr>
          <w:rFonts w:ascii="Arial" w:hAnsi="Arial" w:cs="Arial"/>
          <w:b/>
          <w:color w:val="77206D" w:themeColor="accent5" w:themeShade="BF"/>
          <w:sz w:val="22"/>
          <w:szCs w:val="22"/>
        </w:rPr>
        <w:t>Blog: The Babbage Archive Project</w:t>
      </w:r>
    </w:p>
    <w:p w14:paraId="3861DFDA" w14:textId="77777777" w:rsidR="005F6025" w:rsidRPr="00D761E1" w:rsidRDefault="005F6025" w:rsidP="005F6025">
      <w:pPr>
        <w:shd w:val="clear" w:color="auto" w:fill="FFFFFF"/>
        <w:spacing w:after="0" w:line="240" w:lineRule="auto"/>
        <w:contextualSpacing/>
        <w:rPr>
          <w:rFonts w:ascii="Arial" w:eastAsia="Times New Roman" w:hAnsi="Arial" w:cs="Arial"/>
          <w:lang w:eastAsia="en-GB"/>
        </w:rPr>
      </w:pPr>
      <w:r w:rsidRPr="00D761E1">
        <w:rPr>
          <w:rFonts w:ascii="Arial" w:eastAsia="Times New Roman" w:hAnsi="Arial" w:cs="Arial"/>
          <w:lang w:eastAsia="en-GB"/>
        </w:rPr>
        <w:t>The History of Science Museum holds important material associated with Charles Babbage (1791 – 1871) comprising: components of Babbage’s first (unfinished) mechanical computing machine; and an archive of his personal notes about his machines.</w:t>
      </w:r>
    </w:p>
    <w:p w14:paraId="1DD57455" w14:textId="507604AB" w:rsidR="005F6025" w:rsidRDefault="005F6025" w:rsidP="005F6025">
      <w:pPr>
        <w:shd w:val="clear" w:color="auto" w:fill="FFFFFF"/>
        <w:spacing w:after="0" w:line="240" w:lineRule="auto"/>
        <w:contextualSpacing/>
        <w:rPr>
          <w:rStyle w:val="Hyperlink"/>
          <w:rFonts w:ascii="Arial" w:hAnsi="Arial" w:cs="Arial"/>
        </w:rPr>
      </w:pPr>
      <w:r w:rsidRPr="00D761E1">
        <w:rPr>
          <w:rFonts w:ascii="Arial" w:eastAsia="Times New Roman" w:hAnsi="Arial" w:cs="Arial"/>
          <w:lang w:eastAsia="en-GB"/>
        </w:rPr>
        <w:t>This project revolves around conserving and digitising this material. To find out more, please visit</w:t>
      </w:r>
      <w:r>
        <w:rPr>
          <w:rFonts w:ascii="Arial" w:eastAsia="Times New Roman" w:hAnsi="Arial" w:cs="Arial"/>
          <w:color w:val="444444"/>
          <w:lang w:eastAsia="en-GB"/>
        </w:rPr>
        <w:t xml:space="preserve">: </w:t>
      </w:r>
      <w:hyperlink r:id="rId19" w:history="1">
        <w:r w:rsidRPr="00AA57C6">
          <w:rPr>
            <w:rStyle w:val="Hyperlink"/>
            <w:rFonts w:ascii="Arial" w:hAnsi="Arial" w:cs="Arial"/>
          </w:rPr>
          <w:t>The Babbage Archive Project | History of Science Museum</w:t>
        </w:r>
      </w:hyperlink>
    </w:p>
    <w:p w14:paraId="329B52D4" w14:textId="1FE5CCB0" w:rsidR="005B4ED2" w:rsidRDefault="005B4ED2" w:rsidP="005F6025">
      <w:pPr>
        <w:shd w:val="clear" w:color="auto" w:fill="FFFFFF"/>
        <w:spacing w:after="0" w:line="240" w:lineRule="auto"/>
        <w:contextualSpacing/>
        <w:rPr>
          <w:rFonts w:ascii="Arial" w:hAnsi="Arial" w:cs="Arial"/>
        </w:rPr>
      </w:pPr>
    </w:p>
    <w:p w14:paraId="085DF23D" w14:textId="77777777" w:rsidR="000B3628" w:rsidRDefault="000B3628" w:rsidP="005F6025">
      <w:pPr>
        <w:shd w:val="clear" w:color="auto" w:fill="FFFFFF"/>
        <w:spacing w:after="0" w:line="240" w:lineRule="auto"/>
        <w:contextualSpacing/>
        <w:rPr>
          <w:rFonts w:ascii="Arial" w:hAnsi="Arial" w:cs="Arial"/>
          <w:b/>
          <w:color w:val="77206D" w:themeColor="accent5" w:themeShade="BF"/>
        </w:rPr>
      </w:pPr>
    </w:p>
    <w:p w14:paraId="2CF306A6" w14:textId="6C475A3E" w:rsidR="005B4ED2" w:rsidRDefault="000B3628" w:rsidP="005F6025">
      <w:pPr>
        <w:shd w:val="clear" w:color="auto" w:fill="FFFFFF"/>
        <w:spacing w:after="0" w:line="240" w:lineRule="auto"/>
        <w:contextualSpacing/>
        <w:rPr>
          <w:rFonts w:ascii="Arial" w:hAnsi="Arial" w:cs="Arial"/>
          <w:b/>
          <w:color w:val="77206D" w:themeColor="accent5" w:themeShade="BF"/>
        </w:rPr>
      </w:pPr>
      <w:r w:rsidRPr="005B4ED2">
        <w:rPr>
          <w:rFonts w:ascii="Arial" w:hAnsi="Arial" w:cs="Arial"/>
        </w:rPr>
        <w:lastRenderedPageBreak/>
        <w:drawing>
          <wp:anchor distT="0" distB="0" distL="114300" distR="114300" simplePos="0" relativeHeight="251672576" behindDoc="0" locked="0" layoutInCell="1" allowOverlap="1" wp14:anchorId="26FD7E96" wp14:editId="5CB7BAAE">
            <wp:simplePos x="0" y="0"/>
            <wp:positionH relativeFrom="column">
              <wp:posOffset>-144780</wp:posOffset>
            </wp:positionH>
            <wp:positionV relativeFrom="paragraph">
              <wp:posOffset>0</wp:posOffset>
            </wp:positionV>
            <wp:extent cx="950595" cy="1325880"/>
            <wp:effectExtent l="0" t="0" r="190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50595" cy="1325880"/>
                    </a:xfrm>
                    <a:prstGeom prst="rect">
                      <a:avLst/>
                    </a:prstGeom>
                  </pic:spPr>
                </pic:pic>
              </a:graphicData>
            </a:graphic>
            <wp14:sizeRelH relativeFrom="margin">
              <wp14:pctWidth>0</wp14:pctWidth>
            </wp14:sizeRelH>
            <wp14:sizeRelV relativeFrom="margin">
              <wp14:pctHeight>0</wp14:pctHeight>
            </wp14:sizeRelV>
          </wp:anchor>
        </w:drawing>
      </w:r>
      <w:r w:rsidR="005B4ED2">
        <w:rPr>
          <w:rFonts w:ascii="Arial" w:hAnsi="Arial" w:cs="Arial"/>
          <w:b/>
          <w:color w:val="77206D" w:themeColor="accent5" w:themeShade="BF"/>
        </w:rPr>
        <w:t>Blog</w:t>
      </w:r>
      <w:r>
        <w:rPr>
          <w:rFonts w:ascii="Arial" w:hAnsi="Arial" w:cs="Arial"/>
          <w:b/>
          <w:color w:val="77206D" w:themeColor="accent5" w:themeShade="BF"/>
        </w:rPr>
        <w:t xml:space="preserve"> – How Oxford’s Sewage Disposal System protects against epidemics</w:t>
      </w:r>
    </w:p>
    <w:p w14:paraId="20347818" w14:textId="7B37EFF7" w:rsidR="000B3628" w:rsidRPr="000B3628" w:rsidRDefault="000B3628" w:rsidP="005F6025">
      <w:pPr>
        <w:shd w:val="clear" w:color="auto" w:fill="FFFFFF"/>
        <w:spacing w:after="0" w:line="240" w:lineRule="auto"/>
        <w:contextualSpacing/>
        <w:rPr>
          <w:rFonts w:ascii="Arial" w:hAnsi="Arial" w:cs="Arial"/>
          <w:color w:val="0070C0"/>
        </w:rPr>
      </w:pPr>
      <w:r>
        <w:rPr>
          <w:rFonts w:ascii="Arial" w:hAnsi="Arial" w:cs="Arial"/>
          <w:color w:val="0070C0"/>
        </w:rPr>
        <w:t xml:space="preserve">This is a fascinating read by </w:t>
      </w:r>
      <w:proofErr w:type="spellStart"/>
      <w:r>
        <w:rPr>
          <w:rFonts w:ascii="Arial" w:hAnsi="Arial" w:cs="Arial"/>
          <w:color w:val="0070C0"/>
        </w:rPr>
        <w:t>MultakaOxford</w:t>
      </w:r>
      <w:proofErr w:type="spellEnd"/>
      <w:r>
        <w:rPr>
          <w:rFonts w:ascii="Arial" w:hAnsi="Arial" w:cs="Arial"/>
          <w:color w:val="0070C0"/>
        </w:rPr>
        <w:t xml:space="preserve"> Volunteer </w:t>
      </w:r>
      <w:proofErr w:type="spellStart"/>
      <w:r>
        <w:rPr>
          <w:rFonts w:ascii="Arial" w:hAnsi="Arial" w:cs="Arial"/>
          <w:color w:val="0070C0"/>
        </w:rPr>
        <w:t>Valerii</w:t>
      </w:r>
      <w:proofErr w:type="spellEnd"/>
      <w:r>
        <w:rPr>
          <w:rFonts w:ascii="Arial" w:hAnsi="Arial" w:cs="Arial"/>
          <w:color w:val="0070C0"/>
        </w:rPr>
        <w:t xml:space="preserve"> </w:t>
      </w:r>
      <w:proofErr w:type="spellStart"/>
      <w:r>
        <w:rPr>
          <w:rFonts w:ascii="Arial" w:hAnsi="Arial" w:cs="Arial"/>
          <w:color w:val="0070C0"/>
        </w:rPr>
        <w:t>Malko</w:t>
      </w:r>
      <w:proofErr w:type="spellEnd"/>
      <w:r>
        <w:rPr>
          <w:rFonts w:ascii="Arial" w:hAnsi="Arial" w:cs="Arial"/>
          <w:color w:val="0070C0"/>
        </w:rPr>
        <w:t xml:space="preserve">, a Professor of Philosophy from Ukraine. He starts his blog by saying “The problems of City Sewage were not originally my area of interest”. Read on to find out how this unlikely topic captured this professor’s imagination. </w:t>
      </w:r>
      <w:hyperlink r:id="rId21" w:history="1">
        <w:r>
          <w:rPr>
            <w:rStyle w:val="Hyperlink"/>
          </w:rPr>
          <w:t>Oxford's sewage disposal system protects against epidemics | History of Science Museum</w:t>
        </w:r>
      </w:hyperlink>
    </w:p>
    <w:p w14:paraId="20DC94F5" w14:textId="77777777" w:rsidR="005F6025" w:rsidRPr="00AA57C6" w:rsidRDefault="005F6025" w:rsidP="005F6025">
      <w:pPr>
        <w:pStyle w:val="NormalWeb"/>
        <w:spacing w:before="0" w:beforeAutospacing="0" w:after="0"/>
        <w:contextualSpacing/>
        <w:rPr>
          <w:rFonts w:ascii="Arial" w:hAnsi="Arial" w:cs="Arial"/>
          <w:sz w:val="22"/>
          <w:szCs w:val="22"/>
        </w:rPr>
      </w:pPr>
    </w:p>
    <w:p w14:paraId="2D7C4418" w14:textId="77777777" w:rsidR="000B3628" w:rsidRDefault="000B3628"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p>
    <w:p w14:paraId="580703B1" w14:textId="77777777" w:rsidR="000B3628" w:rsidRDefault="000B3628"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bookmarkStart w:id="1" w:name="_GoBack"/>
      <w:bookmarkEnd w:id="1"/>
    </w:p>
    <w:p w14:paraId="494B37B2" w14:textId="1117C5AC" w:rsidR="005F6025" w:rsidRDefault="005F6025"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r>
        <w:rPr>
          <w:rStyle w:val="Hyperlink"/>
          <w:rFonts w:ascii="Arial" w:eastAsiaTheme="majorEastAsia" w:hAnsi="Arial" w:cs="Arial"/>
          <w:b/>
          <w:bCs/>
          <w:color w:val="77206D" w:themeColor="accent5" w:themeShade="BF"/>
          <w:sz w:val="22"/>
          <w:szCs w:val="22"/>
        </w:rPr>
        <w:t>Step back into online version of previous Exhibitions, dating back to the 1995!</w:t>
      </w:r>
    </w:p>
    <w:p w14:paraId="65A48672" w14:textId="77777777" w:rsidR="005F6025" w:rsidRDefault="005F6025"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r>
        <w:rPr>
          <w:rStyle w:val="Hyperlink"/>
          <w:rFonts w:ascii="Arial" w:eastAsiaTheme="majorEastAsia" w:hAnsi="Arial" w:cs="Arial"/>
          <w:color w:val="auto"/>
          <w:sz w:val="22"/>
          <w:szCs w:val="22"/>
        </w:rPr>
        <w:t xml:space="preserve">The History of Science Museum has been creating virtual versions of their past Exhibitions for over 25 years – a real treasure trove of learning. Do take a look at: </w:t>
      </w:r>
    </w:p>
    <w:p w14:paraId="73C6BAFF" w14:textId="77777777" w:rsidR="005F6025" w:rsidRDefault="000B3628" w:rsidP="005F6025">
      <w:pPr>
        <w:pStyle w:val="NormalWeb"/>
        <w:spacing w:before="0" w:beforeAutospacing="0" w:after="0"/>
        <w:contextualSpacing/>
      </w:pPr>
      <w:hyperlink r:id="rId22" w:history="1">
        <w:r w:rsidR="005F6025">
          <w:rPr>
            <w:rStyle w:val="Hyperlink"/>
            <w:rFonts w:eastAsiaTheme="majorEastAsia"/>
          </w:rPr>
          <w:t>Past exhibitions and displays | History of Science Museum (ox.ac.uk)</w:t>
        </w:r>
      </w:hyperlink>
    </w:p>
    <w:p w14:paraId="2A00C4F2" w14:textId="77777777" w:rsidR="005F6025" w:rsidRDefault="005F6025" w:rsidP="005F6025">
      <w:pPr>
        <w:pStyle w:val="NormalWeb"/>
        <w:spacing w:before="0" w:beforeAutospacing="0" w:after="0"/>
        <w:contextualSpacing/>
      </w:pPr>
    </w:p>
    <w:p w14:paraId="7A903893" w14:textId="77777777" w:rsidR="005F6025" w:rsidRDefault="005F6025" w:rsidP="005F6025">
      <w:pPr>
        <w:pStyle w:val="NormalWeb"/>
        <w:spacing w:before="0" w:beforeAutospacing="0" w:after="0"/>
        <w:contextualSpacing/>
      </w:pPr>
    </w:p>
    <w:p w14:paraId="09D7563E" w14:textId="77777777" w:rsidR="005F6025" w:rsidRDefault="005F6025" w:rsidP="005F6025">
      <w:pPr>
        <w:spacing w:after="0" w:line="240" w:lineRule="auto"/>
        <w:contextualSpacing/>
        <w:rPr>
          <w:rFonts w:ascii="Arial" w:hAnsi="Arial" w:cs="Arial"/>
          <w:b/>
          <w:color w:val="77206D" w:themeColor="accent5" w:themeShade="BF"/>
          <w:sz w:val="24"/>
          <w:szCs w:val="24"/>
        </w:rPr>
      </w:pPr>
      <w:r w:rsidRPr="00370191">
        <w:rPr>
          <w:rFonts w:ascii="Arial" w:hAnsi="Arial" w:cs="Arial"/>
          <w:noProof/>
          <w:lang w:eastAsia="en-GB"/>
        </w:rPr>
        <w:drawing>
          <wp:anchor distT="0" distB="0" distL="114300" distR="114300" simplePos="0" relativeHeight="251669504" behindDoc="0" locked="0" layoutInCell="1" allowOverlap="1" wp14:anchorId="505755FD" wp14:editId="418AB8E8">
            <wp:simplePos x="0" y="0"/>
            <wp:positionH relativeFrom="column">
              <wp:posOffset>-15240</wp:posOffset>
            </wp:positionH>
            <wp:positionV relativeFrom="paragraph">
              <wp:posOffset>180340</wp:posOffset>
            </wp:positionV>
            <wp:extent cx="1666240" cy="1013460"/>
            <wp:effectExtent l="0" t="0" r="0" b="0"/>
            <wp:wrapSquare wrapText="bothSides"/>
            <wp:docPr id="226" name="Picture 226" descr="A close up of a comp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A close up of a compas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66240" cy="10134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color w:val="77206D" w:themeColor="accent5" w:themeShade="BF"/>
          <w:sz w:val="24"/>
          <w:szCs w:val="24"/>
        </w:rPr>
        <w:t>Online Exhibition: Mirror of the Stars</w:t>
      </w:r>
    </w:p>
    <w:p w14:paraId="25143F4C" w14:textId="77777777" w:rsidR="005F6025" w:rsidRDefault="005F6025" w:rsidP="005F6025">
      <w:pPr>
        <w:spacing w:after="0" w:line="240" w:lineRule="auto"/>
        <w:contextualSpacing/>
        <w:rPr>
          <w:rFonts w:ascii="Arial" w:hAnsi="Arial" w:cs="Arial"/>
        </w:rPr>
      </w:pPr>
      <w:r>
        <w:rPr>
          <w:rFonts w:ascii="Arial" w:hAnsi="Arial" w:cs="Arial"/>
        </w:rPr>
        <w:t>“Pick up an Astrolabe, and you hold the Universe in your hands.”</w:t>
      </w:r>
    </w:p>
    <w:p w14:paraId="14CD17FC" w14:textId="77777777" w:rsidR="005F6025" w:rsidRDefault="005F6025" w:rsidP="005F6025">
      <w:pPr>
        <w:spacing w:after="0" w:line="240" w:lineRule="auto"/>
        <w:contextualSpacing/>
        <w:rPr>
          <w:rStyle w:val="Hyperlink"/>
          <w:rFonts w:ascii="Arial" w:hAnsi="Arial" w:cs="Arial"/>
        </w:rPr>
      </w:pPr>
      <w:r>
        <w:rPr>
          <w:rFonts w:ascii="Arial" w:hAnsi="Arial" w:cs="Arial"/>
        </w:rPr>
        <w:t>Join Museum</w:t>
      </w:r>
      <w:r w:rsidRPr="00370191">
        <w:rPr>
          <w:rFonts w:ascii="Arial" w:hAnsi="Arial" w:cs="Arial"/>
        </w:rPr>
        <w:t xml:space="preserve"> curators Dr Federica Gigante and Mathilde Daussy-Renaudin to explore how astrolabes mirrored the traditional view of the Earth at the centre of our moving universe.</w:t>
      </w:r>
      <w:r>
        <w:rPr>
          <w:rFonts w:ascii="Arial" w:hAnsi="Arial" w:cs="Arial"/>
        </w:rPr>
        <w:t xml:space="preserve"> This step-by-step tour of the Exhibition takes you through what astrolabes were and how they were used in so many aspects of everyday life. Visit: </w:t>
      </w:r>
      <w:hyperlink r:id="rId24" w:history="1">
        <w:r w:rsidRPr="00370191">
          <w:rPr>
            <w:rStyle w:val="Hyperlink"/>
            <w:rFonts w:ascii="Arial" w:hAnsi="Arial" w:cs="Arial"/>
          </w:rPr>
          <w:t>Mirror of the Stars | History of Science Museum (ox.ac.uk)</w:t>
        </w:r>
      </w:hyperlink>
    </w:p>
    <w:p w14:paraId="1B1DDC11" w14:textId="77777777" w:rsidR="005F6025" w:rsidRDefault="005F6025" w:rsidP="005F6025">
      <w:pPr>
        <w:pStyle w:val="NormalWeb"/>
        <w:spacing w:before="0" w:beforeAutospacing="0" w:after="0"/>
        <w:contextualSpacing/>
        <w:rPr>
          <w:rStyle w:val="Hyperlink"/>
          <w:rFonts w:eastAsiaTheme="majorEastAsia"/>
        </w:rPr>
      </w:pPr>
    </w:p>
    <w:p w14:paraId="63903085" w14:textId="77777777" w:rsidR="005F6025" w:rsidRDefault="005F6025" w:rsidP="005F6025">
      <w:pPr>
        <w:pStyle w:val="NormalWeb"/>
        <w:spacing w:before="0" w:beforeAutospacing="0" w:after="0"/>
        <w:contextualSpacing/>
      </w:pPr>
    </w:p>
    <w:p w14:paraId="2DA24EEF" w14:textId="77777777" w:rsidR="005F6025" w:rsidRDefault="005F6025" w:rsidP="005F6025">
      <w:pPr>
        <w:spacing w:after="0" w:line="240" w:lineRule="auto"/>
        <w:contextualSpacing/>
        <w:rPr>
          <w:rStyle w:val="Hyperlink"/>
          <w:rFonts w:ascii="Arial" w:hAnsi="Arial" w:cs="Arial"/>
        </w:rPr>
      </w:pPr>
      <w:r w:rsidRPr="003D0D31">
        <w:rPr>
          <w:rFonts w:ascii="Arial" w:hAnsi="Arial" w:cs="Arial"/>
          <w:noProof/>
        </w:rPr>
        <w:drawing>
          <wp:anchor distT="0" distB="0" distL="114300" distR="114300" simplePos="0" relativeHeight="251670528" behindDoc="0" locked="0" layoutInCell="1" allowOverlap="1" wp14:anchorId="01E468A3" wp14:editId="328EEC37">
            <wp:simplePos x="0" y="0"/>
            <wp:positionH relativeFrom="margin">
              <wp:align>left</wp:align>
            </wp:positionH>
            <wp:positionV relativeFrom="paragraph">
              <wp:posOffset>161925</wp:posOffset>
            </wp:positionV>
            <wp:extent cx="929640" cy="1122680"/>
            <wp:effectExtent l="0" t="0" r="3810" b="1270"/>
            <wp:wrapSquare wrapText="bothSides"/>
            <wp:docPr id="14385" name="Picture 1438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 name="Picture 14385" descr="A picture containing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35683" cy="1130506"/>
                    </a:xfrm>
                    <a:prstGeom prst="rect">
                      <a:avLst/>
                    </a:prstGeom>
                  </pic:spPr>
                </pic:pic>
              </a:graphicData>
            </a:graphic>
            <wp14:sizeRelH relativeFrom="margin">
              <wp14:pctWidth>0</wp14:pctWidth>
            </wp14:sizeRelH>
            <wp14:sizeRelV relativeFrom="margin">
              <wp14:pctHeight>0</wp14:pctHeight>
            </wp14:sizeRelV>
          </wp:anchor>
        </w:drawing>
      </w:r>
    </w:p>
    <w:p w14:paraId="46BB00E3" w14:textId="77777777" w:rsidR="005F6025" w:rsidRDefault="005F6025" w:rsidP="005F6025">
      <w:pPr>
        <w:spacing w:after="0" w:line="240" w:lineRule="auto"/>
        <w:contextualSpacing/>
        <w:rPr>
          <w:rFonts w:ascii="Arial" w:hAnsi="Arial" w:cs="Arial"/>
          <w:b/>
          <w:bCs/>
          <w:color w:val="77206D" w:themeColor="accent5" w:themeShade="BF"/>
        </w:rPr>
      </w:pPr>
      <w:r>
        <w:rPr>
          <w:rFonts w:ascii="Arial" w:hAnsi="Arial" w:cs="Arial"/>
          <w:b/>
          <w:bCs/>
          <w:color w:val="77206D" w:themeColor="accent5" w:themeShade="BF"/>
        </w:rPr>
        <w:t>Read the Blog: Why our History Matters – a look at the decolonisation project that will explore the origins of the founding collection</w:t>
      </w:r>
    </w:p>
    <w:p w14:paraId="0F1DEB0C" w14:textId="77777777" w:rsidR="005F6025" w:rsidRDefault="005F6025" w:rsidP="005F6025">
      <w:pPr>
        <w:spacing w:after="0" w:line="240" w:lineRule="auto"/>
        <w:contextualSpacing/>
        <w:rPr>
          <w:rFonts w:ascii="Arial" w:hAnsi="Arial" w:cs="Arial"/>
        </w:rPr>
      </w:pPr>
      <w:r>
        <w:rPr>
          <w:rFonts w:ascii="Arial" w:hAnsi="Arial" w:cs="Arial"/>
        </w:rPr>
        <w:t xml:space="preserve">Consider the role of museums in general and then explore the origins of some of the key collection artefacts, learn about the way the items were procured and discover some of the hidden voices and stories within them. </w:t>
      </w:r>
    </w:p>
    <w:p w14:paraId="09CED207" w14:textId="77777777" w:rsidR="005F6025" w:rsidRPr="009A2145" w:rsidRDefault="000B3628" w:rsidP="005F6025">
      <w:pPr>
        <w:spacing w:after="0" w:line="240" w:lineRule="auto"/>
        <w:contextualSpacing/>
        <w:rPr>
          <w:rFonts w:ascii="Arial" w:hAnsi="Arial" w:cs="Arial"/>
        </w:rPr>
      </w:pPr>
      <w:hyperlink r:id="rId26" w:history="1">
        <w:r w:rsidR="005F6025" w:rsidRPr="009A2145">
          <w:rPr>
            <w:rStyle w:val="Hyperlink"/>
            <w:rFonts w:ascii="Arial" w:hAnsi="Arial" w:cs="Arial"/>
          </w:rPr>
          <w:t>Finding and Founding Blog One Our History Matters | History of Science Museum (ox.ac.uk)</w:t>
        </w:r>
      </w:hyperlink>
    </w:p>
    <w:p w14:paraId="5E5BFF87" w14:textId="77777777" w:rsidR="005F6025" w:rsidRDefault="005F6025"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p>
    <w:p w14:paraId="0A66C599" w14:textId="77777777" w:rsidR="005F6025" w:rsidRDefault="005F6025" w:rsidP="005F6025">
      <w:pPr>
        <w:pStyle w:val="NormalWeb"/>
        <w:spacing w:before="0" w:beforeAutospacing="0" w:after="0"/>
        <w:contextualSpacing/>
        <w:rPr>
          <w:rStyle w:val="Hyperlink"/>
          <w:rFonts w:ascii="Arial" w:eastAsiaTheme="majorEastAsia" w:hAnsi="Arial" w:cs="Arial"/>
          <w:b/>
          <w:bCs/>
          <w:color w:val="77206D" w:themeColor="accent5" w:themeShade="BF"/>
          <w:sz w:val="22"/>
          <w:szCs w:val="22"/>
        </w:rPr>
      </w:pPr>
      <w:r w:rsidRPr="00DB1EA8">
        <w:rPr>
          <w:rStyle w:val="Hyperlink"/>
          <w:rFonts w:ascii="Arial" w:eastAsiaTheme="majorEastAsia" w:hAnsi="Arial" w:cs="Arial"/>
          <w:noProof/>
          <w:sz w:val="22"/>
          <w:szCs w:val="22"/>
        </w:rPr>
        <w:drawing>
          <wp:anchor distT="0" distB="0" distL="114300" distR="114300" simplePos="0" relativeHeight="251659264" behindDoc="0" locked="0" layoutInCell="1" allowOverlap="1" wp14:anchorId="3008B9E6" wp14:editId="59D074B6">
            <wp:simplePos x="0" y="0"/>
            <wp:positionH relativeFrom="column">
              <wp:posOffset>3886200</wp:posOffset>
            </wp:positionH>
            <wp:positionV relativeFrom="paragraph">
              <wp:posOffset>0</wp:posOffset>
            </wp:positionV>
            <wp:extent cx="2315210" cy="1002030"/>
            <wp:effectExtent l="0" t="0" r="8890" b="7620"/>
            <wp:wrapSquare wrapText="bothSides"/>
            <wp:docPr id="14384" name="Picture 1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15210" cy="1002030"/>
                    </a:xfrm>
                    <a:prstGeom prst="rect">
                      <a:avLst/>
                    </a:prstGeom>
                  </pic:spPr>
                </pic:pic>
              </a:graphicData>
            </a:graphic>
          </wp:anchor>
        </w:drawing>
      </w:r>
      <w:r>
        <w:rPr>
          <w:rStyle w:val="Hyperlink"/>
          <w:rFonts w:ascii="Arial" w:eastAsiaTheme="majorEastAsia" w:hAnsi="Arial" w:cs="Arial"/>
          <w:b/>
          <w:bCs/>
          <w:color w:val="77206D" w:themeColor="accent5" w:themeShade="BF"/>
          <w:sz w:val="22"/>
          <w:szCs w:val="22"/>
        </w:rPr>
        <w:t>Discover the Collection: Science in the Islamic World</w:t>
      </w:r>
    </w:p>
    <w:p w14:paraId="23B7331C" w14:textId="77777777" w:rsidR="005F6025" w:rsidRPr="00284C99" w:rsidRDefault="005F6025" w:rsidP="005F6025">
      <w:pPr>
        <w:pStyle w:val="NormalWeb"/>
        <w:shd w:val="clear" w:color="auto" w:fill="FFFFFF"/>
        <w:spacing w:before="0" w:beforeAutospacing="0" w:after="0"/>
        <w:contextualSpacing/>
        <w:rPr>
          <w:rFonts w:ascii="Arial" w:hAnsi="Arial" w:cs="Arial"/>
          <w:sz w:val="22"/>
          <w:szCs w:val="22"/>
        </w:rPr>
      </w:pPr>
      <w:r>
        <w:rPr>
          <w:rFonts w:ascii="Arial" w:hAnsi="Arial" w:cs="Arial"/>
          <w:sz w:val="22"/>
          <w:szCs w:val="22"/>
        </w:rPr>
        <w:t>The History of Science Museum houses one th</w:t>
      </w:r>
      <w:r w:rsidRPr="00284C99">
        <w:rPr>
          <w:rFonts w:ascii="Arial" w:hAnsi="Arial" w:cs="Arial"/>
          <w:sz w:val="22"/>
          <w:szCs w:val="22"/>
        </w:rPr>
        <w:t>e world's most comprehensive collection of astronomical instruments from the Islamic World.</w:t>
      </w:r>
    </w:p>
    <w:p w14:paraId="4630794F" w14:textId="77777777" w:rsidR="005F6025" w:rsidRPr="00284C99" w:rsidRDefault="005F6025" w:rsidP="005F6025">
      <w:pPr>
        <w:pStyle w:val="NormalWeb"/>
        <w:shd w:val="clear" w:color="auto" w:fill="FFFFFF"/>
        <w:spacing w:before="0" w:beforeAutospacing="0" w:after="0"/>
        <w:contextualSpacing/>
        <w:rPr>
          <w:rFonts w:ascii="Arial" w:hAnsi="Arial" w:cs="Arial"/>
          <w:sz w:val="22"/>
          <w:szCs w:val="22"/>
        </w:rPr>
      </w:pPr>
      <w:r w:rsidRPr="00284C99">
        <w:rPr>
          <w:rFonts w:ascii="Arial" w:hAnsi="Arial" w:cs="Arial"/>
          <w:sz w:val="22"/>
          <w:szCs w:val="22"/>
        </w:rPr>
        <w:t>Ranging from the 800s CE to the present day, these scientific objects were created and used by people living in </w:t>
      </w:r>
      <w:hyperlink r:id="rId28" w:anchor="tab-3576081" w:history="1">
        <w:r w:rsidRPr="005F3E65">
          <w:rPr>
            <w:rStyle w:val="Hyperlink"/>
            <w:rFonts w:ascii="Arial" w:eastAsiaTheme="majorEastAsia" w:hAnsi="Arial" w:cs="Arial"/>
            <w:i/>
            <w:iCs/>
            <w:color w:val="auto"/>
            <w:sz w:val="22"/>
            <w:szCs w:val="22"/>
          </w:rPr>
          <w:t>lands where the majority religion was — or is — Islam</w:t>
        </w:r>
      </w:hyperlink>
      <w:r w:rsidRPr="00284C99">
        <w:rPr>
          <w:rFonts w:ascii="Arial" w:hAnsi="Arial" w:cs="Arial"/>
          <w:sz w:val="22"/>
          <w:szCs w:val="22"/>
        </w:rPr>
        <w:t>.</w:t>
      </w:r>
      <w:r>
        <w:rPr>
          <w:rFonts w:ascii="Arial" w:hAnsi="Arial" w:cs="Arial"/>
          <w:sz w:val="22"/>
          <w:szCs w:val="22"/>
        </w:rPr>
        <w:t xml:space="preserve"> </w:t>
      </w:r>
      <w:r w:rsidRPr="00284C99">
        <w:rPr>
          <w:rFonts w:ascii="Arial" w:hAnsi="Arial" w:cs="Arial"/>
          <w:sz w:val="22"/>
          <w:szCs w:val="22"/>
        </w:rPr>
        <w:t>While the artisans who made them came from different regions — Europe, Africa, the Middle East and Asia — the objects themselves still share many similar, distinctive characteristics.</w:t>
      </w:r>
    </w:p>
    <w:p w14:paraId="4CAAB81F" w14:textId="77777777" w:rsidR="005F6025" w:rsidRDefault="005F6025" w:rsidP="005F6025">
      <w:pPr>
        <w:pStyle w:val="NormalWeb"/>
        <w:shd w:val="clear" w:color="auto" w:fill="FFFFFF"/>
        <w:spacing w:before="0" w:beforeAutospacing="0" w:after="0"/>
        <w:contextualSpacing/>
        <w:rPr>
          <w:rStyle w:val="Hyperlink"/>
          <w:rFonts w:ascii="Arial" w:eastAsiaTheme="majorEastAsia" w:hAnsi="Arial" w:cs="Arial"/>
          <w:sz w:val="22"/>
          <w:szCs w:val="22"/>
        </w:rPr>
      </w:pPr>
      <w:r w:rsidRPr="00284C99">
        <w:rPr>
          <w:rFonts w:ascii="Arial" w:hAnsi="Arial" w:cs="Arial"/>
          <w:sz w:val="22"/>
          <w:szCs w:val="22"/>
        </w:rPr>
        <w:t>And though the instrument makers all lived and worked in the Islamic World, they were not all themselves Muslim.</w:t>
      </w:r>
      <w:r>
        <w:rPr>
          <w:rFonts w:ascii="Arial" w:hAnsi="Arial" w:cs="Arial"/>
          <w:sz w:val="22"/>
          <w:szCs w:val="22"/>
        </w:rPr>
        <w:t xml:space="preserve"> </w:t>
      </w:r>
      <w:r w:rsidRPr="00284C99">
        <w:rPr>
          <w:rFonts w:ascii="Arial" w:hAnsi="Arial" w:cs="Arial"/>
          <w:sz w:val="22"/>
          <w:szCs w:val="22"/>
        </w:rPr>
        <w:t>The result is a fascinatingly rich and diverse collection. </w:t>
      </w:r>
      <w:r>
        <w:rPr>
          <w:rFonts w:ascii="Arial" w:hAnsi="Arial" w:cs="Arial"/>
          <w:sz w:val="22"/>
          <w:szCs w:val="22"/>
        </w:rPr>
        <w:t xml:space="preserve">For more information, please go to: </w:t>
      </w:r>
      <w:hyperlink r:id="rId29" w:history="1">
        <w:r w:rsidRPr="00B14379">
          <w:rPr>
            <w:rStyle w:val="Hyperlink"/>
            <w:rFonts w:ascii="Arial" w:eastAsiaTheme="majorEastAsia" w:hAnsi="Arial" w:cs="Arial"/>
            <w:sz w:val="22"/>
            <w:szCs w:val="22"/>
          </w:rPr>
          <w:t>Science in the Islamic World | History of Science Museum (ox.ac.uk)</w:t>
        </w:r>
      </w:hyperlink>
    </w:p>
    <w:p w14:paraId="4C6650BB" w14:textId="77777777" w:rsidR="005F6025" w:rsidRPr="00284C99" w:rsidRDefault="005F6025" w:rsidP="005F6025">
      <w:pPr>
        <w:pStyle w:val="NormalWeb"/>
        <w:shd w:val="clear" w:color="auto" w:fill="FFFFFF"/>
        <w:spacing w:before="0" w:beforeAutospacing="0" w:after="0"/>
        <w:contextualSpacing/>
        <w:rPr>
          <w:rFonts w:ascii="Arial" w:hAnsi="Arial" w:cs="Arial"/>
          <w:sz w:val="22"/>
          <w:szCs w:val="22"/>
        </w:rPr>
      </w:pPr>
    </w:p>
    <w:p w14:paraId="0C33FD1D" w14:textId="77777777" w:rsidR="005F6025" w:rsidRPr="005B019B" w:rsidRDefault="005F6025" w:rsidP="005F6025">
      <w:pPr>
        <w:spacing w:after="0" w:line="240" w:lineRule="auto"/>
        <w:contextualSpacing/>
        <w:rPr>
          <w:rFonts w:ascii="Arial" w:hAnsi="Arial" w:cs="Arial"/>
          <w:bCs/>
        </w:rPr>
      </w:pPr>
    </w:p>
    <w:p w14:paraId="4181F995" w14:textId="77777777" w:rsidR="005F6025" w:rsidRDefault="005F6025" w:rsidP="005F6025">
      <w:pPr>
        <w:spacing w:after="0" w:line="240" w:lineRule="auto"/>
        <w:contextualSpacing/>
        <w:rPr>
          <w:rFonts w:ascii="Arial" w:hAnsi="Arial" w:cs="Arial"/>
          <w:b/>
          <w:color w:val="77206D" w:themeColor="accent5" w:themeShade="BF"/>
          <w:sz w:val="24"/>
          <w:szCs w:val="24"/>
        </w:rPr>
      </w:pPr>
    </w:p>
    <w:p w14:paraId="32509DE0" w14:textId="77777777" w:rsidR="005F6025" w:rsidRDefault="005F6025" w:rsidP="005F6025">
      <w:pPr>
        <w:spacing w:after="0" w:line="240" w:lineRule="auto"/>
        <w:contextualSpacing/>
        <w:rPr>
          <w:rFonts w:ascii="Arial" w:hAnsi="Arial" w:cs="Arial"/>
          <w:b/>
          <w:color w:val="77206D" w:themeColor="accent5" w:themeShade="BF"/>
          <w:sz w:val="24"/>
          <w:szCs w:val="24"/>
        </w:rPr>
      </w:pPr>
      <w:r w:rsidRPr="00212207">
        <w:rPr>
          <w:rFonts w:ascii="Arial" w:hAnsi="Arial" w:cs="Arial"/>
          <w:noProof/>
          <w:lang w:eastAsia="en-GB"/>
        </w:rPr>
        <w:lastRenderedPageBreak/>
        <w:drawing>
          <wp:anchor distT="0" distB="0" distL="114300" distR="114300" simplePos="0" relativeHeight="251664384" behindDoc="0" locked="0" layoutInCell="1" allowOverlap="1" wp14:anchorId="2D1A40E3" wp14:editId="633804FA">
            <wp:simplePos x="0" y="0"/>
            <wp:positionH relativeFrom="column">
              <wp:posOffset>15875</wp:posOffset>
            </wp:positionH>
            <wp:positionV relativeFrom="paragraph">
              <wp:posOffset>93980</wp:posOffset>
            </wp:positionV>
            <wp:extent cx="1781175" cy="984715"/>
            <wp:effectExtent l="0" t="0" r="0" b="6350"/>
            <wp:wrapSquare wrapText="bothSides"/>
            <wp:docPr id="253" name="Picture 253" descr="A group of coin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A group of coins on a 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781175" cy="984715"/>
                    </a:xfrm>
                    <a:prstGeom prst="rect">
                      <a:avLst/>
                    </a:prstGeom>
                  </pic:spPr>
                </pic:pic>
              </a:graphicData>
            </a:graphic>
          </wp:anchor>
        </w:drawing>
      </w:r>
      <w:r>
        <w:rPr>
          <w:rFonts w:ascii="Arial" w:hAnsi="Arial" w:cs="Arial"/>
          <w:b/>
          <w:color w:val="77206D" w:themeColor="accent5" w:themeShade="BF"/>
          <w:sz w:val="24"/>
          <w:szCs w:val="24"/>
        </w:rPr>
        <w:t>Watch again: the collection of recent past talks</w:t>
      </w:r>
    </w:p>
    <w:p w14:paraId="59C55E8F" w14:textId="77777777" w:rsidR="005F6025" w:rsidRPr="000B282D" w:rsidRDefault="005F6025" w:rsidP="005F6025">
      <w:pPr>
        <w:spacing w:after="0" w:line="240" w:lineRule="auto"/>
        <w:contextualSpacing/>
        <w:rPr>
          <w:rFonts w:ascii="Arial" w:hAnsi="Arial" w:cs="Arial"/>
        </w:rPr>
      </w:pPr>
      <w:r w:rsidRPr="000B282D">
        <w:rPr>
          <w:rFonts w:ascii="Arial" w:hAnsi="Arial" w:cs="Arial"/>
        </w:rPr>
        <w:t xml:space="preserve">Scroll down the page to reach the Museum’s </w:t>
      </w:r>
      <w:proofErr w:type="spellStart"/>
      <w:r w:rsidRPr="000B282D">
        <w:rPr>
          <w:rFonts w:ascii="Arial" w:hAnsi="Arial" w:cs="Arial"/>
        </w:rPr>
        <w:t>Youtube</w:t>
      </w:r>
      <w:proofErr w:type="spellEnd"/>
      <w:r w:rsidRPr="000B282D">
        <w:rPr>
          <w:rFonts w:ascii="Arial" w:hAnsi="Arial" w:cs="Arial"/>
        </w:rPr>
        <w:t xml:space="preserve"> collection of recent past events, which include a talk on Board Games and Mediaeval Medicine, and a discussion on whether science can always be considered “fact”. </w:t>
      </w:r>
    </w:p>
    <w:p w14:paraId="03C97908" w14:textId="77777777" w:rsidR="005F6025" w:rsidRPr="000B282D" w:rsidRDefault="000B3628" w:rsidP="005F6025">
      <w:pPr>
        <w:spacing w:after="0" w:line="240" w:lineRule="auto"/>
        <w:contextualSpacing/>
        <w:rPr>
          <w:rFonts w:ascii="Arial" w:hAnsi="Arial" w:cs="Arial"/>
        </w:rPr>
      </w:pPr>
      <w:hyperlink r:id="rId31" w:anchor="/" w:history="1">
        <w:r w:rsidR="005F6025" w:rsidRPr="000B282D">
          <w:rPr>
            <w:rStyle w:val="Hyperlink"/>
            <w:rFonts w:ascii="Arial" w:hAnsi="Arial" w:cs="Arial"/>
          </w:rPr>
          <w:t>What's on | History of Science Museum (ox.ac.uk)</w:t>
        </w:r>
      </w:hyperlink>
    </w:p>
    <w:p w14:paraId="6334DCA7" w14:textId="77777777" w:rsidR="005F6025" w:rsidRDefault="005F6025" w:rsidP="005F6025">
      <w:pPr>
        <w:spacing w:after="0" w:line="240" w:lineRule="auto"/>
        <w:contextualSpacing/>
        <w:rPr>
          <w:rStyle w:val="Hyperlink"/>
          <w:rFonts w:ascii="Arial" w:hAnsi="Arial" w:cs="Arial"/>
        </w:rPr>
      </w:pPr>
      <w:r w:rsidRPr="000B282D">
        <w:rPr>
          <w:rFonts w:ascii="Arial" w:hAnsi="Arial" w:cs="Arial"/>
        </w:rPr>
        <w:t xml:space="preserve">You can also go on to take a virtual tour of the galleries at: </w:t>
      </w:r>
      <w:hyperlink r:id="rId32" w:history="1">
        <w:r w:rsidRPr="000B282D">
          <w:rPr>
            <w:rStyle w:val="Hyperlink"/>
            <w:rFonts w:ascii="Arial" w:hAnsi="Arial" w:cs="Arial"/>
          </w:rPr>
          <w:t>Current Displays and Exhibitions | History of Science Museum (ox.ac.uk)</w:t>
        </w:r>
      </w:hyperlink>
    </w:p>
    <w:p w14:paraId="2E07586E" w14:textId="77777777" w:rsidR="00FD3191" w:rsidRDefault="00FD3191"/>
    <w:sectPr w:rsidR="00FD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025"/>
    <w:rsid w:val="000B3628"/>
    <w:rsid w:val="001C10BC"/>
    <w:rsid w:val="001E130F"/>
    <w:rsid w:val="00455E23"/>
    <w:rsid w:val="00582B75"/>
    <w:rsid w:val="005B4ED2"/>
    <w:rsid w:val="005F6025"/>
    <w:rsid w:val="006F4DAD"/>
    <w:rsid w:val="00CD6FC1"/>
    <w:rsid w:val="00E44911"/>
    <w:rsid w:val="00FD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BB2D"/>
  <w15:chartTrackingRefBased/>
  <w15:docId w15:val="{48BCEB2D-54EE-4F50-B989-D589A95C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6025"/>
    <w:rPr>
      <w:kern w:val="0"/>
      <w14:ligatures w14:val="none"/>
    </w:rPr>
  </w:style>
  <w:style w:type="paragraph" w:styleId="Heading1">
    <w:name w:val="heading 1"/>
    <w:basedOn w:val="Normal"/>
    <w:next w:val="Normal"/>
    <w:link w:val="Heading1Char"/>
    <w:uiPriority w:val="9"/>
    <w:qFormat/>
    <w:rsid w:val="005F6025"/>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F6025"/>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F6025"/>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F6025"/>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F6025"/>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unhideWhenUsed/>
    <w:qFormat/>
    <w:rsid w:val="005F6025"/>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F6025"/>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F6025"/>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F6025"/>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F6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025"/>
    <w:rPr>
      <w:rFonts w:eastAsiaTheme="majorEastAsia" w:cstheme="majorBidi"/>
      <w:color w:val="272727" w:themeColor="text1" w:themeTint="D8"/>
    </w:rPr>
  </w:style>
  <w:style w:type="paragraph" w:styleId="Title">
    <w:name w:val="Title"/>
    <w:basedOn w:val="Normal"/>
    <w:next w:val="Normal"/>
    <w:link w:val="TitleChar"/>
    <w:uiPriority w:val="10"/>
    <w:qFormat/>
    <w:rsid w:val="005F602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F6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025"/>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F6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025"/>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5F6025"/>
    <w:rPr>
      <w:i/>
      <w:iCs/>
      <w:color w:val="404040" w:themeColor="text1" w:themeTint="BF"/>
    </w:rPr>
  </w:style>
  <w:style w:type="paragraph" w:styleId="ListParagraph">
    <w:name w:val="List Paragraph"/>
    <w:basedOn w:val="Normal"/>
    <w:uiPriority w:val="34"/>
    <w:qFormat/>
    <w:rsid w:val="005F6025"/>
    <w:pPr>
      <w:ind w:left="720"/>
      <w:contextualSpacing/>
    </w:pPr>
    <w:rPr>
      <w:kern w:val="2"/>
      <w14:ligatures w14:val="standardContextual"/>
    </w:rPr>
  </w:style>
  <w:style w:type="character" w:styleId="IntenseEmphasis">
    <w:name w:val="Intense Emphasis"/>
    <w:basedOn w:val="DefaultParagraphFont"/>
    <w:uiPriority w:val="21"/>
    <w:qFormat/>
    <w:rsid w:val="005F6025"/>
    <w:rPr>
      <w:i/>
      <w:iCs/>
      <w:color w:val="0F4761" w:themeColor="accent1" w:themeShade="BF"/>
    </w:rPr>
  </w:style>
  <w:style w:type="paragraph" w:styleId="IntenseQuote">
    <w:name w:val="Intense Quote"/>
    <w:basedOn w:val="Normal"/>
    <w:next w:val="Normal"/>
    <w:link w:val="IntenseQuoteChar"/>
    <w:uiPriority w:val="30"/>
    <w:qFormat/>
    <w:rsid w:val="005F6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F6025"/>
    <w:rPr>
      <w:i/>
      <w:iCs/>
      <w:color w:val="0F4761" w:themeColor="accent1" w:themeShade="BF"/>
    </w:rPr>
  </w:style>
  <w:style w:type="character" w:styleId="IntenseReference">
    <w:name w:val="Intense Reference"/>
    <w:basedOn w:val="DefaultParagraphFont"/>
    <w:uiPriority w:val="32"/>
    <w:qFormat/>
    <w:rsid w:val="005F6025"/>
    <w:rPr>
      <w:b/>
      <w:bCs/>
      <w:smallCaps/>
      <w:color w:val="0F4761" w:themeColor="accent1" w:themeShade="BF"/>
      <w:spacing w:val="5"/>
    </w:rPr>
  </w:style>
  <w:style w:type="character" w:styleId="Strong">
    <w:name w:val="Strong"/>
    <w:basedOn w:val="DefaultParagraphFont"/>
    <w:uiPriority w:val="22"/>
    <w:qFormat/>
    <w:rsid w:val="005F6025"/>
    <w:rPr>
      <w:b/>
      <w:bCs/>
    </w:rPr>
  </w:style>
  <w:style w:type="character" w:styleId="Hyperlink">
    <w:name w:val="Hyperlink"/>
    <w:basedOn w:val="DefaultParagraphFont"/>
    <w:uiPriority w:val="99"/>
    <w:unhideWhenUsed/>
    <w:rsid w:val="005F6025"/>
    <w:rPr>
      <w:color w:val="0000FF"/>
      <w:u w:val="single"/>
    </w:rPr>
  </w:style>
  <w:style w:type="character" w:styleId="Emphasis">
    <w:name w:val="Emphasis"/>
    <w:basedOn w:val="DefaultParagraphFont"/>
    <w:uiPriority w:val="20"/>
    <w:qFormat/>
    <w:rsid w:val="005F6025"/>
    <w:rPr>
      <w:i/>
      <w:iCs/>
    </w:rPr>
  </w:style>
  <w:style w:type="paragraph" w:styleId="NormalWeb">
    <w:name w:val="Normal (Web)"/>
    <w:basedOn w:val="Normal"/>
    <w:uiPriority w:val="99"/>
    <w:unhideWhenUsed/>
    <w:rsid w:val="005F6025"/>
    <w:pPr>
      <w:spacing w:before="100" w:beforeAutospacing="1" w:after="30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ew.genial.ly/6602fde78dd06400141ea13a" TargetMode="External"/><Relationship Id="rId18" Type="http://schemas.openxmlformats.org/officeDocument/2006/relationships/image" Target="media/image8.png"/><Relationship Id="rId26" Type="http://schemas.openxmlformats.org/officeDocument/2006/relationships/hyperlink" Target="https://hsm.ox.ac.uk/finding-and-founding-blog-one-our-history-matters?utm_source=homepage&amp;utm_medium=banner&amp;utm_campaign=FindingAndFoundingBlog?utm_id=%20FindingAndFoundingBlog" TargetMode="External"/><Relationship Id="rId3" Type="http://schemas.openxmlformats.org/officeDocument/2006/relationships/webSettings" Target="webSettings.xml"/><Relationship Id="rId21" Type="http://schemas.openxmlformats.org/officeDocument/2006/relationships/hyperlink" Target="https://hsm.ox.ac.uk/oxfords-sewage-disposal-system-protects-against-epidemics" TargetMode="External"/><Relationship Id="rId34" Type="http://schemas.openxmlformats.org/officeDocument/2006/relationships/theme" Target="theme/theme1.xml"/><Relationship Id="rId7" Type="http://schemas.openxmlformats.org/officeDocument/2006/relationships/hyperlink" Target="https://hsm.ox.ac.uk/about-time" TargetMode="External"/><Relationship Id="rId12" Type="http://schemas.openxmlformats.org/officeDocument/2006/relationships/image" Target="media/image5.png"/><Relationship Id="rId17" Type="http://schemas.openxmlformats.org/officeDocument/2006/relationships/hyperlink" Target="https://hsm.ox.ac.uk/einstein-in-oxford?utm_source=homepage&amp;utm_medium=banner&amp;utm_campaign=24HSMBlogEinsteinInOxford?utm_id=24HSMBlogEinsteinInOxford" TargetMode="External"/><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hyperlink" Target="https://www.hsm.ox.ac.uk/science-islamic-world?utm_source=homepage&amp;utm_medium=banner&amp;utm_campaign=22HSMScienceInTheIslamicWorldCollection?utm_id=22HSMScienceInTheIslamicWorldCollection"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hsm.ox.ac.uk/alice-typhoidland-past-and-present-typhoid" TargetMode="External"/><Relationship Id="rId24" Type="http://schemas.openxmlformats.org/officeDocument/2006/relationships/hyperlink" Target="https://hsm.ox.ac.uk/mirror-stars" TargetMode="External"/><Relationship Id="rId32" Type="http://schemas.openxmlformats.org/officeDocument/2006/relationships/hyperlink" Target="https://hsm.ox.ac.uk/current-exhibitions-and-displays" TargetMode="External"/><Relationship Id="rId5" Type="http://schemas.openxmlformats.org/officeDocument/2006/relationships/hyperlink" Target="https://hsm.ox.ac.uk/a-healthy-future-for-all?utm_source=homepage&amp;utm_medium=banner&amp;utm_campaign=24HSMHealthyFutureForAll?utm_id=24HSM24HSMHealthyFutureForAll" TargetMode="External"/><Relationship Id="rId15" Type="http://schemas.openxmlformats.org/officeDocument/2006/relationships/hyperlink" Target="https://hsm.ox.ac.uk/making-waves" TargetMode="External"/><Relationship Id="rId23" Type="http://schemas.openxmlformats.org/officeDocument/2006/relationships/image" Target="media/image10.png"/><Relationship Id="rId28" Type="http://schemas.openxmlformats.org/officeDocument/2006/relationships/hyperlink" Target="https://www.hsm.ox.ac.uk/science-islamic-world" TargetMode="External"/><Relationship Id="rId10" Type="http://schemas.openxmlformats.org/officeDocument/2006/relationships/image" Target="media/image4.png"/><Relationship Id="rId19" Type="http://schemas.openxmlformats.org/officeDocument/2006/relationships/hyperlink" Target="https://hsm.ox.ac.uk/the-babbage-archive" TargetMode="External"/><Relationship Id="rId31" Type="http://schemas.openxmlformats.org/officeDocument/2006/relationships/hyperlink" Target="https://hsm.ox.ac.uk/whats-on" TargetMode="External"/><Relationship Id="rId4" Type="http://schemas.openxmlformats.org/officeDocument/2006/relationships/image" Target="media/image1.png"/><Relationship Id="rId9" Type="http://schemas.openxmlformats.org/officeDocument/2006/relationships/hyperlink" Target="https://www.philip-pullman.com/hdm" TargetMode="External"/><Relationship Id="rId14" Type="http://schemas.openxmlformats.org/officeDocument/2006/relationships/image" Target="media/image6.png"/><Relationship Id="rId22" Type="http://schemas.openxmlformats.org/officeDocument/2006/relationships/hyperlink" Target="https://hsm.ox.ac.uk/past-exhibitions-and-displays" TargetMode="External"/><Relationship Id="rId27" Type="http://schemas.openxmlformats.org/officeDocument/2006/relationships/image" Target="media/image12.png"/><Relationship Id="rId30" Type="http://schemas.openxmlformats.org/officeDocument/2006/relationships/image" Target="media/image13.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Stokell (KA Staff)</dc:creator>
  <cp:keywords/>
  <dc:description/>
  <cp:lastModifiedBy>Pamela Stokell (KA Staff)</cp:lastModifiedBy>
  <cp:revision>2</cp:revision>
  <dcterms:created xsi:type="dcterms:W3CDTF">2026-02-06T10:59:00Z</dcterms:created>
  <dcterms:modified xsi:type="dcterms:W3CDTF">2026-05-14T13:28:00Z</dcterms:modified>
</cp:coreProperties>
</file>